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C" w:rsidRPr="00FE0802" w:rsidRDefault="00DE370C" w:rsidP="00DE370C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</w:pPr>
      <w:r w:rsidRPr="00FE0802"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  <w:t>Would you like to be a</w:t>
      </w:r>
      <w:r w:rsidR="004C20F1" w:rsidRPr="00FE0802"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  <w:t xml:space="preserve"> future leader?</w:t>
      </w:r>
    </w:p>
    <w:p w:rsidR="004C20F1" w:rsidRPr="00FE0802" w:rsidRDefault="001B138F" w:rsidP="00DE370C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</w:pPr>
      <w:r w:rsidRPr="00FE0802"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  <w:t xml:space="preserve"> </w:t>
      </w:r>
      <w:r w:rsidR="004C20F1" w:rsidRPr="00FE0802">
        <w:rPr>
          <w:rFonts w:ascii="Arial" w:hAnsi="Arial" w:cs="Arial"/>
          <w:b/>
          <w:bCs/>
          <w:color w:val="1F4E79" w:themeColor="accent1" w:themeShade="80"/>
          <w:sz w:val="56"/>
          <w:szCs w:val="56"/>
        </w:rPr>
        <w:t>A better leader?</w:t>
      </w:r>
    </w:p>
    <w:p w:rsidR="004C20F1" w:rsidRPr="00FE0802" w:rsidRDefault="004C20F1" w:rsidP="004C20F1">
      <w:pP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</w:p>
    <w:p w:rsidR="004C20F1" w:rsidRPr="00FE0802" w:rsidRDefault="004C20F1" w:rsidP="00DE370C">
      <w:pPr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sz w:val="52"/>
          <w:szCs w:val="52"/>
        </w:rPr>
      </w:pPr>
      <w:r w:rsidRPr="00FE0802">
        <w:rPr>
          <w:rFonts w:ascii="Arial" w:hAnsi="Arial" w:cs="Arial"/>
          <w:b/>
          <w:bCs/>
          <w:i/>
          <w:color w:val="FF0000"/>
          <w:sz w:val="52"/>
          <w:szCs w:val="52"/>
        </w:rPr>
        <w:t>Here’s your chance…</w:t>
      </w:r>
    </w:p>
    <w:p w:rsidR="004C20F1" w:rsidRPr="00FE0802" w:rsidRDefault="004C20F1" w:rsidP="00FE0802">
      <w:pPr>
        <w:pStyle w:val="NormalWeb"/>
        <w:jc w:val="center"/>
        <w:rPr>
          <w:rFonts w:ascii="Arial" w:eastAsiaTheme="minorHAnsi" w:hAnsi="Arial" w:cs="Arial"/>
          <w:b/>
          <w:bCs/>
          <w:color w:val="1F4E79" w:themeColor="accent1" w:themeShade="80"/>
          <w:sz w:val="31"/>
          <w:szCs w:val="31"/>
        </w:rPr>
      </w:pPr>
      <w:r w:rsidRPr="00FE0802">
        <w:rPr>
          <w:rFonts w:ascii="Arial" w:eastAsiaTheme="minorHAnsi" w:hAnsi="Arial" w:cs="Arial"/>
          <w:b/>
          <w:bCs/>
          <w:color w:val="1F4E79" w:themeColor="accent1" w:themeShade="80"/>
          <w:sz w:val="31"/>
          <w:szCs w:val="31"/>
        </w:rPr>
        <w:t>Civilian Development Education (CDE) and Civilian Strategic Leader Program (CSLP) will help you develop the skillsets needed to accomplish this goal.</w:t>
      </w:r>
    </w:p>
    <w:p w:rsidR="00DF2523" w:rsidRPr="00FE0802" w:rsidRDefault="00DF2523" w:rsidP="00FE0802">
      <w:pPr>
        <w:pStyle w:val="NormalWeb"/>
        <w:jc w:val="center"/>
        <w:rPr>
          <w:rFonts w:ascii="Arial" w:eastAsiaTheme="minorHAnsi" w:hAnsi="Arial" w:cs="Arial"/>
          <w:b/>
          <w:bCs/>
          <w:color w:val="1F4E79" w:themeColor="accent1" w:themeShade="80"/>
          <w:sz w:val="2"/>
          <w:szCs w:val="2"/>
        </w:rPr>
      </w:pPr>
    </w:p>
    <w:p w:rsidR="001B138F" w:rsidRPr="00FE0802" w:rsidRDefault="001B138F" w:rsidP="00DF252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E0802">
        <w:rPr>
          <w:rFonts w:ascii="Arial" w:hAnsi="Arial" w:cs="Arial"/>
          <w:sz w:val="28"/>
          <w:szCs w:val="28"/>
        </w:rPr>
        <w:t>The Civilian Developmental Education (CDE) Office will host webcasts about opportunities for the upcoming AY23 CDE cycle</w:t>
      </w:r>
      <w:r w:rsidR="00DE370C" w:rsidRPr="00FE0802">
        <w:rPr>
          <w:rFonts w:ascii="Arial" w:hAnsi="Arial" w:cs="Arial"/>
          <w:sz w:val="28"/>
          <w:szCs w:val="28"/>
        </w:rPr>
        <w:t>.</w:t>
      </w:r>
    </w:p>
    <w:p w:rsidR="00FE0802" w:rsidRDefault="00FE0802" w:rsidP="00FE0802">
      <w:pPr>
        <w:pStyle w:val="NormalWeb"/>
        <w:tabs>
          <w:tab w:val="center" w:pos="5544"/>
        </w:tabs>
        <w:rPr>
          <w:noProof/>
        </w:rPr>
      </w:pPr>
      <w:r>
        <w:rPr>
          <w:noProof/>
        </w:rPr>
        <w:t xml:space="preserve">      </w:t>
      </w:r>
      <w:r w:rsidR="00DF2523">
        <w:rPr>
          <w:noProof/>
        </w:rPr>
        <w:drawing>
          <wp:inline distT="0" distB="0" distL="0" distR="0" wp14:anchorId="0574EBD5" wp14:editId="0A112180">
            <wp:extent cx="6680169" cy="3806844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4294" cy="382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23" w:rsidRPr="00FE0802" w:rsidRDefault="00DF2523" w:rsidP="00830B21">
      <w:pPr>
        <w:pStyle w:val="NormalWeb"/>
        <w:tabs>
          <w:tab w:val="center" w:pos="5544"/>
        </w:tabs>
        <w:rPr>
          <w:rFonts w:ascii="Arial" w:hAnsi="Arial" w:cs="Arial"/>
        </w:rPr>
      </w:pPr>
      <w:r w:rsidRPr="00FE0802">
        <w:rPr>
          <w:rFonts w:ascii="Arial" w:hAnsi="Arial" w:cs="Arial"/>
          <w:color w:val="555555"/>
        </w:rPr>
        <w:t xml:space="preserve">Details on all CDE opportunities are available on the </w:t>
      </w:r>
      <w:proofErr w:type="spellStart"/>
      <w:r w:rsidRPr="00FE0802">
        <w:rPr>
          <w:rFonts w:ascii="Arial" w:hAnsi="Arial" w:cs="Arial"/>
          <w:color w:val="555555"/>
        </w:rPr>
        <w:t>myPers</w:t>
      </w:r>
      <w:proofErr w:type="spellEnd"/>
      <w:r w:rsidRPr="00FE0802">
        <w:rPr>
          <w:rFonts w:ascii="Arial" w:hAnsi="Arial" w:cs="Arial"/>
          <w:color w:val="555555"/>
        </w:rPr>
        <w:t xml:space="preserve"> Civilian Force Development Home Page (</w:t>
      </w:r>
      <w:hyperlink r:id="rId6" w:history="1">
        <w:r w:rsidRPr="00FE0802">
          <w:rPr>
            <w:rStyle w:val="Hyperlink"/>
            <w:rFonts w:ascii="Arial" w:hAnsi="Arial" w:cs="Arial"/>
          </w:rPr>
          <w:t>https://mypers.af.mil/app/categories/c/549/p/2</w:t>
        </w:r>
      </w:hyperlink>
      <w:r w:rsidRPr="00FE0802">
        <w:rPr>
          <w:rFonts w:ascii="Arial" w:hAnsi="Arial" w:cs="Arial"/>
          <w:color w:val="555555"/>
        </w:rPr>
        <w:t>).</w:t>
      </w:r>
    </w:p>
    <w:p w:rsidR="00FE0802" w:rsidRPr="00FE0802" w:rsidRDefault="00FE0802" w:rsidP="00830B21">
      <w:pPr>
        <w:spacing w:before="100" w:beforeAutospacing="1" w:after="100" w:afterAutospacing="1"/>
        <w:rPr>
          <w:rFonts w:ascii="Arial" w:hAnsi="Arial" w:cs="Arial"/>
          <w:color w:val="555555"/>
          <w:sz w:val="24"/>
          <w:szCs w:val="24"/>
        </w:rPr>
      </w:pPr>
      <w:r w:rsidRPr="00FE0802">
        <w:rPr>
          <w:rFonts w:ascii="Arial" w:hAnsi="Arial" w:cs="Arial"/>
          <w:color w:val="555555"/>
          <w:sz w:val="24"/>
          <w:szCs w:val="24"/>
        </w:rPr>
        <w:t>A</w:t>
      </w:r>
      <w:r w:rsidR="00DF2523" w:rsidRPr="00FE0802">
        <w:rPr>
          <w:rFonts w:ascii="Arial" w:hAnsi="Arial" w:cs="Arial"/>
          <w:color w:val="555555"/>
          <w:sz w:val="24"/>
          <w:szCs w:val="24"/>
        </w:rPr>
        <w:t xml:space="preserve">pplications must be submitted through </w:t>
      </w:r>
      <w:proofErr w:type="spellStart"/>
      <w:r w:rsidR="00DF2523" w:rsidRPr="00FE0802">
        <w:rPr>
          <w:rFonts w:ascii="Arial" w:hAnsi="Arial" w:cs="Arial"/>
          <w:color w:val="555555"/>
          <w:sz w:val="24"/>
          <w:szCs w:val="24"/>
        </w:rPr>
        <w:t>MyVector</w:t>
      </w:r>
      <w:proofErr w:type="spellEnd"/>
      <w:r w:rsidR="00DF2523" w:rsidRPr="00FE0802">
        <w:rPr>
          <w:rFonts w:ascii="Arial" w:hAnsi="Arial" w:cs="Arial"/>
          <w:color w:val="555555"/>
          <w:sz w:val="24"/>
          <w:szCs w:val="24"/>
        </w:rPr>
        <w:t xml:space="preserve"> (</w:t>
      </w:r>
      <w:hyperlink r:id="rId7" w:history="1">
        <w:r w:rsidR="00DF2523" w:rsidRPr="00FE0802">
          <w:rPr>
            <w:rStyle w:val="Hyperlink"/>
            <w:rFonts w:ascii="Arial" w:hAnsi="Arial" w:cs="Arial"/>
            <w:sz w:val="24"/>
            <w:szCs w:val="24"/>
          </w:rPr>
          <w:t>https://myvector.us.af.mil/myvector</w:t>
        </w:r>
      </w:hyperlink>
      <w:r w:rsidR="00DF2523" w:rsidRPr="00FE0802">
        <w:rPr>
          <w:rFonts w:ascii="Arial" w:hAnsi="Arial" w:cs="Arial"/>
          <w:color w:val="555555"/>
          <w:sz w:val="24"/>
          <w:szCs w:val="24"/>
        </w:rPr>
        <w:t xml:space="preserve">), applicants, reviewers, and endorsers need to register/access </w:t>
      </w:r>
      <w:proofErr w:type="spellStart"/>
      <w:r w:rsidR="00DF2523" w:rsidRPr="00FE0802">
        <w:rPr>
          <w:rFonts w:ascii="Arial" w:hAnsi="Arial" w:cs="Arial"/>
          <w:color w:val="555555"/>
          <w:sz w:val="24"/>
          <w:szCs w:val="24"/>
        </w:rPr>
        <w:t>MyVector</w:t>
      </w:r>
      <w:proofErr w:type="spellEnd"/>
      <w:r w:rsidR="00DF2523" w:rsidRPr="00FE0802">
        <w:rPr>
          <w:rFonts w:ascii="Arial" w:hAnsi="Arial" w:cs="Arial"/>
          <w:color w:val="555555"/>
          <w:sz w:val="24"/>
          <w:szCs w:val="24"/>
        </w:rPr>
        <w:t xml:space="preserve"> via Google Chrome.</w:t>
      </w:r>
    </w:p>
    <w:p w:rsidR="00FE0802" w:rsidRDefault="00FE0802" w:rsidP="00830B21">
      <w:pPr>
        <w:spacing w:before="100" w:beforeAutospacing="1" w:after="100" w:afterAutospacing="1"/>
        <w:rPr>
          <w:rFonts w:ascii="Arial" w:hAnsi="Arial" w:cs="Arial"/>
          <w:color w:val="555555"/>
          <w:sz w:val="24"/>
          <w:szCs w:val="24"/>
        </w:rPr>
      </w:pPr>
      <w:r w:rsidRPr="00FE0802">
        <w:rPr>
          <w:rFonts w:ascii="Arial" w:hAnsi="Arial" w:cs="Arial"/>
          <w:color w:val="555555"/>
          <w:sz w:val="24"/>
          <w:szCs w:val="24"/>
        </w:rPr>
        <w:t xml:space="preserve">Applicants must self-nominate by </w:t>
      </w:r>
      <w:r w:rsidRPr="00FE0802">
        <w:rPr>
          <w:rFonts w:ascii="Arial" w:hAnsi="Arial" w:cs="Arial"/>
          <w:b/>
          <w:color w:val="555555"/>
          <w:sz w:val="24"/>
          <w:szCs w:val="24"/>
          <w:u w:val="single"/>
        </w:rPr>
        <w:t>25 Feb 2022</w:t>
      </w:r>
      <w:r w:rsidRPr="00FE0802">
        <w:rPr>
          <w:rFonts w:ascii="Arial" w:hAnsi="Arial" w:cs="Arial"/>
          <w:color w:val="555555"/>
          <w:sz w:val="24"/>
          <w:szCs w:val="24"/>
        </w:rPr>
        <w:t xml:space="preserve">; endorsements are required no later than </w:t>
      </w:r>
      <w:r w:rsidRPr="00FE0802">
        <w:rPr>
          <w:rFonts w:ascii="Arial" w:hAnsi="Arial" w:cs="Arial"/>
          <w:b/>
          <w:color w:val="555555"/>
          <w:sz w:val="24"/>
          <w:szCs w:val="24"/>
          <w:u w:val="single"/>
        </w:rPr>
        <w:t>18 Mar 2022</w:t>
      </w:r>
      <w:r w:rsidRPr="00FE0802">
        <w:rPr>
          <w:rFonts w:ascii="Arial" w:hAnsi="Arial" w:cs="Arial"/>
          <w:color w:val="555555"/>
          <w:sz w:val="24"/>
          <w:szCs w:val="24"/>
        </w:rPr>
        <w:t xml:space="preserve">. Please stay informed of, and abide by, any </w:t>
      </w:r>
      <w:r w:rsidRPr="00FE0802">
        <w:rPr>
          <w:rFonts w:ascii="Arial" w:hAnsi="Arial" w:cs="Arial"/>
          <w:b/>
          <w:color w:val="555555"/>
          <w:sz w:val="24"/>
          <w:szCs w:val="24"/>
          <w:u w:val="single"/>
        </w:rPr>
        <w:t>internal deadlines</w:t>
      </w:r>
      <w:r w:rsidRPr="00FE0802">
        <w:rPr>
          <w:rFonts w:ascii="Arial" w:hAnsi="Arial" w:cs="Arial"/>
          <w:color w:val="555555"/>
          <w:sz w:val="24"/>
          <w:szCs w:val="24"/>
        </w:rPr>
        <w:t xml:space="preserve"> established by your organization.</w:t>
      </w:r>
    </w:p>
    <w:p w:rsidR="00830B21" w:rsidRDefault="00FE0802" w:rsidP="00830B21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FE0802">
        <w:rPr>
          <w:rFonts w:ascii="Arial" w:hAnsi="Arial" w:cs="Arial"/>
          <w:color w:val="000000" w:themeColor="text1"/>
          <w:sz w:val="24"/>
          <w:szCs w:val="24"/>
        </w:rPr>
        <w:t xml:space="preserve">For more information, please contact </w:t>
      </w:r>
      <w:proofErr w:type="spellStart"/>
      <w:r w:rsidR="00830B21" w:rsidRPr="00830B21">
        <w:rPr>
          <w:rFonts w:ascii="Arial" w:hAnsi="Arial" w:cs="Arial"/>
          <w:bCs/>
          <w:color w:val="1F4E79" w:themeColor="accent1" w:themeShade="80"/>
          <w:sz w:val="24"/>
          <w:szCs w:val="24"/>
        </w:rPr>
        <w:t>Jamina</w:t>
      </w:r>
      <w:proofErr w:type="spellEnd"/>
      <w:r w:rsidR="00830B21" w:rsidRPr="00830B21">
        <w:rPr>
          <w:rFonts w:ascii="Arial" w:hAnsi="Arial" w:cs="Arial"/>
          <w:bCs/>
          <w:color w:val="1F4E79" w:themeColor="accent1" w:themeShade="80"/>
          <w:sz w:val="24"/>
          <w:szCs w:val="24"/>
        </w:rPr>
        <w:t xml:space="preserve"> Caldera - Civilian Training Manager at </w:t>
      </w:r>
      <w:hyperlink r:id="rId8" w:history="1">
        <w:r w:rsidR="00830B21" w:rsidRPr="005F730D">
          <w:rPr>
            <w:rStyle w:val="Hyperlink"/>
            <w:rFonts w:ascii="Arial" w:hAnsi="Arial" w:cs="Arial"/>
            <w:bCs/>
            <w:sz w:val="24"/>
            <w:szCs w:val="24"/>
          </w:rPr>
          <w:t>jamina.caldera@spaceforce.mil</w:t>
        </w:r>
      </w:hyperlink>
      <w:r w:rsidR="00830B21">
        <w:rPr>
          <w:rFonts w:ascii="Arial" w:hAnsi="Arial" w:cs="Arial"/>
          <w:bCs/>
          <w:color w:val="1F4E79" w:themeColor="accent1" w:themeShade="80"/>
          <w:sz w:val="24"/>
          <w:szCs w:val="24"/>
        </w:rPr>
        <w:t xml:space="preserve"> or </w:t>
      </w:r>
      <w:hyperlink r:id="rId9" w:history="1">
        <w:r w:rsidRPr="00FE0802">
          <w:rPr>
            <w:rStyle w:val="Hyperlink"/>
            <w:rFonts w:ascii="Arial" w:hAnsi="Arial" w:cs="Arial"/>
            <w:sz w:val="24"/>
            <w:szCs w:val="24"/>
          </w:rPr>
          <w:t>afpc.civiliandevelopment.cde@us.af.mil</w:t>
        </w:r>
      </w:hyperlink>
      <w:r w:rsidRPr="00FE0802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830B21" w:rsidSect="00FE0802">
      <w:pgSz w:w="12240" w:h="15840" w:code="1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F1"/>
    <w:rsid w:val="001B138F"/>
    <w:rsid w:val="0047569C"/>
    <w:rsid w:val="004C20F1"/>
    <w:rsid w:val="006472EC"/>
    <w:rsid w:val="00830B21"/>
    <w:rsid w:val="00DE370C"/>
    <w:rsid w:val="00DF2523"/>
    <w:rsid w:val="00E10C4A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8858"/>
  <w15:chartTrackingRefBased/>
  <w15:docId w15:val="{4A3CB63B-990D-47D9-AA43-6896DF9E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0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0F1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4C20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na.caldera@spaceforce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pers.af.mil/rd?1=AvNA~wqnDv8S~xb~Gv98~yKnsgMqkR77YNY~Bj7~Pv~2&amp;2=34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pers.af.mil/rd?1=AvNA~wqnDv8S~xb~Gv98~yKnsgMqkR77YNY~Bj7~Pv~2&amp;2=341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pc.civiliandevelopment.cde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6595-2BE8-45F5-B392-5799163E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CALDERA, JAMINA GS-11 USAF AFSPC 50 FSS/FSDE</dc:creator>
  <cp:keywords/>
  <dc:description/>
  <cp:lastModifiedBy>CALDERA, JAMINA GS-11 USAF AFSPC 50 FSS/FSDE</cp:lastModifiedBy>
  <cp:revision>4</cp:revision>
  <dcterms:created xsi:type="dcterms:W3CDTF">2021-12-17T17:15:00Z</dcterms:created>
  <dcterms:modified xsi:type="dcterms:W3CDTF">2021-12-17T17:53:00Z</dcterms:modified>
</cp:coreProperties>
</file>