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20" w:right="-840" w:hanging="120"/>
        <w:jc w:val="center"/>
        <w:rPr>
          <w:rFonts w:ascii="Times New Roman" w:cs="Times New Roman" w:eastAsia="Times New Roman" w:hAnsi="Times New Roman"/>
          <w:b w:val="1"/>
          <w:sz w:val="28"/>
          <w:szCs w:val="28"/>
          <w:u w:val="single"/>
        </w:rPr>
      </w:pPr>
      <w:bookmarkStart w:colFirst="0" w:colLast="0" w:name="_gjdgxs" w:id="0"/>
      <w:bookmarkEnd w:id="0"/>
      <w:r w:rsidDel="00000000" w:rsidR="00000000" w:rsidRPr="00000000">
        <w:rPr>
          <w:rFonts w:ascii="Times New Roman" w:cs="Times New Roman" w:eastAsia="Times New Roman" w:hAnsi="Times New Roman"/>
          <w:b w:val="1"/>
          <w:sz w:val="28"/>
          <w:szCs w:val="28"/>
          <w:u w:val="single"/>
        </w:rPr>
        <w:drawing>
          <wp:inline distB="0" distT="0" distL="0" distR="0">
            <wp:extent cx="6254750" cy="8176628"/>
            <wp:effectExtent b="0" l="0" r="0" t="0"/>
            <wp:docPr descr="C:\Users\1229374504C\AppData\Local\Microsoft\Windows\INetCache\Content.Outlook\3GSJLDN7\POs Cover 2019.jpg" id="2" name="image1.jpg"/>
            <a:graphic>
              <a:graphicData uri="http://schemas.openxmlformats.org/drawingml/2006/picture">
                <pic:pic>
                  <pic:nvPicPr>
                    <pic:cNvPr descr="C:\Users\1229374504C\AppData\Local\Microsoft\Windows\INetCache\Content.Outlook\3GSJLDN7\POs Cover 2019.jpg" id="0" name="image1.jpg"/>
                    <pic:cNvPicPr preferRelativeResize="0"/>
                  </pic:nvPicPr>
                  <pic:blipFill>
                    <a:blip r:embed="rId6"/>
                    <a:srcRect b="0" l="0" r="0" t="0"/>
                    <a:stretch>
                      <a:fillRect/>
                    </a:stretch>
                  </pic:blipFill>
                  <pic:spPr>
                    <a:xfrm>
                      <a:off x="0" y="0"/>
                      <a:ext cx="6254750" cy="8176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left="120" w:right="-840" w:hanging="12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TABLE OF CONTENTS</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PAGE</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DEFINITION/AUTHORITY</w:t>
        <w:tab/>
        <w:tab/>
        <w:tab/>
        <w:tab/>
        <w:tab/>
        <w:tab/>
        <w:tab/>
        <w:tab/>
        <w:t xml:space="preserve">  2-3</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OVERSIGHT</w:t>
        <w:tab/>
        <w:tab/>
        <w:tab/>
        <w:tab/>
        <w:tab/>
        <w:tab/>
        <w:tab/>
        <w:tab/>
        <w:tab/>
        <w:tab/>
        <w:t xml:space="preserve">  4-5</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ESTABLISHING A PRIVATE ORGANIZATION</w:t>
        <w:tab/>
        <w:tab/>
        <w:tab/>
        <w:tab/>
        <w:t xml:space="preserve">  6-7 </w:t>
        <w:tab/>
      </w:r>
    </w:p>
    <w:p w:rsidR="00000000" w:rsidDel="00000000" w:rsidP="00000000" w:rsidRDefault="00000000" w:rsidRPr="00000000" w14:paraId="0000000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OPERATING POLICIES</w:t>
        <w:tab/>
        <w:tab/>
        <w:tab/>
        <w:tab/>
        <w:tab/>
        <w:tab/>
        <w:tab/>
        <w:tab/>
        <w:t xml:space="preserve">  8-12</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LOGISTICAL SUPPORT</w:t>
        <w:tab/>
        <w:tab/>
        <w:tab/>
        <w:tab/>
        <w:tab/>
        <w:tab/>
        <w:tab/>
        <w:tab/>
        <w:t xml:space="preserve">  13</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DISSOLUTION</w:t>
        <w:tab/>
        <w:tab/>
        <w:tab/>
        <w:tab/>
        <w:tab/>
        <w:tab/>
        <w:tab/>
        <w:tab/>
        <w:tab/>
        <w:tab/>
        <w:t xml:space="preserve">  14</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1 - Sample Constitution &amp; By-Laws</w:t>
        <w:tab/>
        <w:tab/>
        <w:tab/>
        <w:tab/>
        <w:t xml:space="preserve">  15-16</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2 - Sample Budget</w:t>
        <w:tab/>
        <w:tab/>
        <w:tab/>
        <w:tab/>
        <w:tab/>
        <w:tab/>
        <w:tab/>
        <w:t xml:space="preserve">  17 </w:t>
        <w:tab/>
        <w:tab/>
      </w:r>
    </w:p>
    <w:p w:rsidR="00000000" w:rsidDel="00000000" w:rsidP="00000000" w:rsidRDefault="00000000" w:rsidRPr="00000000" w14:paraId="0000001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3 - Sample Statement of Cash Position</w:t>
        <w:tab/>
        <w:tab/>
        <w:t xml:space="preserve">       </w:t>
        <w:tab/>
        <w:t xml:space="preserve">  18</w:t>
      </w:r>
    </w:p>
    <w:p w:rsidR="00000000" w:rsidDel="00000000" w:rsidP="00000000" w:rsidRDefault="00000000" w:rsidRPr="00000000" w14:paraId="0000001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4 - Sample Balance Sheet</w:t>
        <w:tab/>
        <w:tab/>
        <w:tab/>
        <w:tab/>
        <w:tab/>
        <w:t xml:space="preserve">  19</w:t>
        <w:tab/>
        <w:tab/>
        <w:tab/>
        <w:tab/>
        <w:tab/>
        <w:tab/>
        <w:tab/>
        <w:tab/>
        <w:tab/>
      </w:r>
    </w:p>
    <w:p w:rsidR="00000000" w:rsidDel="00000000" w:rsidP="00000000" w:rsidRDefault="00000000" w:rsidRPr="00000000" w14:paraId="0000001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5 - Sample Income &amp; Expense Statement (Cash)             20</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6 - Sample Income &amp; Expense Statement (Accrual)</w:t>
        <w:tab/>
        <w:t xml:space="preserve">  21</w:t>
      </w:r>
    </w:p>
    <w:p w:rsidR="00000000" w:rsidDel="00000000" w:rsidP="00000000" w:rsidRDefault="00000000" w:rsidRPr="00000000" w14:paraId="0000001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OPR: Ms. Cathy Edmonds</w:t>
      </w:r>
    </w:p>
    <w:p w:rsidR="00000000" w:rsidDel="00000000" w:rsidP="00000000" w:rsidRDefault="00000000" w:rsidRPr="00000000" w14:paraId="000000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HQ Air Force Services Center</w:t>
      </w:r>
    </w:p>
    <w:p w:rsidR="00000000" w:rsidDel="00000000" w:rsidP="00000000" w:rsidRDefault="00000000" w:rsidRPr="00000000" w14:paraId="0000002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Commercial:  210-395-7778</w:t>
      </w:r>
    </w:p>
    <w:p w:rsidR="00000000" w:rsidDel="00000000" w:rsidP="00000000" w:rsidRDefault="00000000" w:rsidRPr="00000000" w14:paraId="00000027">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DSN 969-7778</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DEFINITION/AUTHORITY</w:t>
      </w:r>
    </w:p>
    <w:p w:rsidR="00000000" w:rsidDel="00000000" w:rsidP="00000000" w:rsidRDefault="00000000" w:rsidRPr="00000000" w14:paraId="0000002C">
      <w:pPr>
        <w:tabs>
          <w:tab w:val="left" w:leader="none" w:pos="274"/>
          <w:tab w:val="left" w:leader="none" w:pos="634"/>
          <w:tab w:val="left" w:leader="none"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tabs>
          <w:tab w:val="left" w:leader="none" w:pos="270"/>
          <w:tab w:val="left" w:leader="none" w:pos="36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This guide provides information and sample documents for organizations wanting to become officially recognized Private Organizations (POs) on Air Force installations.  It also provides guidance with regard to unit unofficial activities and unofficial activities/organizations.</w:t>
      </w:r>
    </w:p>
    <w:p w:rsidR="00000000" w:rsidDel="00000000" w:rsidP="00000000" w:rsidRDefault="00000000" w:rsidRPr="00000000" w14:paraId="0000002E">
      <w:pPr>
        <w:tabs>
          <w:tab w:val="left" w:leader="none" w:pos="0"/>
          <w:tab w:val="left" w:leader="none" w:pos="27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numPr>
          <w:ilvl w:val="0"/>
          <w:numId w:val="3"/>
        </w:numPr>
        <w:tabs>
          <w:tab w:val="left" w:leader="none" w:pos="180"/>
        </w:tabs>
        <w:spacing w:after="0" w:line="240" w:lineRule="auto"/>
        <w:ind w:left="180" w:right="1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are self-sustaining special interest groups, set up by individuals acting exclusively outside the scope of any official capacity as members of the Air Force or Federal Government, to include civilians, contractors, Air Reserve and Air National Guard members. </w:t>
      </w:r>
    </w:p>
    <w:p w:rsidR="00000000" w:rsidDel="00000000" w:rsidP="00000000" w:rsidRDefault="00000000" w:rsidRPr="00000000" w14:paraId="00000030">
      <w:pPr>
        <w:widowControl w:val="0"/>
        <w:tabs>
          <w:tab w:val="left" w:leader="none" w:pos="180"/>
        </w:tabs>
        <w:spacing w:after="0" w:line="240" w:lineRule="auto"/>
        <w:ind w:left="180" w:right="120"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numPr>
          <w:ilvl w:val="0"/>
          <w:numId w:val="3"/>
        </w:numPr>
        <w:tabs>
          <w:tab w:val="left" w:leader="none" w:pos="180"/>
          <w:tab w:val="left" w:leader="none" w:pos="270"/>
        </w:tabs>
        <w:spacing w:after="0" w:line="240" w:lineRule="auto"/>
        <w:ind w:left="360" w:right="11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operate on Air Force installations with the written consent of the Installation Commander.</w:t>
      </w:r>
    </w:p>
    <w:p w:rsidR="00000000" w:rsidDel="00000000" w:rsidP="00000000" w:rsidRDefault="00000000" w:rsidRPr="00000000" w14:paraId="00000032">
      <w:pPr>
        <w:widowControl w:val="0"/>
        <w:numPr>
          <w:ilvl w:val="0"/>
          <w:numId w:val="3"/>
        </w:numPr>
        <w:tabs>
          <w:tab w:val="left" w:leader="none" w:pos="270"/>
        </w:tabs>
        <w:spacing w:after="0" w:before="119" w:line="240" w:lineRule="auto"/>
        <w:ind w:left="180" w:right="115"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are non-Federal entities and are to be treated as such.  Accordingly, they are not Nonappropriated fund (NAF) instrumentalities as defined in AFMAN 34- 201, </w:t>
      </w:r>
      <w:r w:rsidDel="00000000" w:rsidR="00000000" w:rsidRPr="00000000">
        <w:rPr>
          <w:rFonts w:ascii="Times New Roman" w:cs="Times New Roman" w:eastAsia="Times New Roman" w:hAnsi="Times New Roman"/>
          <w:i w:val="1"/>
          <w:sz w:val="24"/>
          <w:szCs w:val="24"/>
          <w:rtl w:val="0"/>
        </w:rPr>
        <w:t xml:space="preserve">Use of Nonappropriated Funds, </w:t>
      </w:r>
      <w:r w:rsidDel="00000000" w:rsidR="00000000" w:rsidRPr="00000000">
        <w:rPr>
          <w:rFonts w:ascii="Times New Roman" w:cs="Times New Roman" w:eastAsia="Times New Roman" w:hAnsi="Times New Roman"/>
          <w:sz w:val="24"/>
          <w:szCs w:val="24"/>
          <w:rtl w:val="0"/>
        </w:rPr>
        <w:t xml:space="preserve">nor are they entitled to the sovereign immunities and privileges given to NAF instrumentalities or the Air Force.</w:t>
      </w:r>
    </w:p>
    <w:p w:rsidR="00000000" w:rsidDel="00000000" w:rsidP="00000000" w:rsidRDefault="00000000" w:rsidRPr="00000000" w14:paraId="00000033">
      <w:pPr>
        <w:widowControl w:val="0"/>
        <w:numPr>
          <w:ilvl w:val="0"/>
          <w:numId w:val="3"/>
        </w:numPr>
        <w:tabs>
          <w:tab w:val="left" w:leader="none" w:pos="941"/>
        </w:tabs>
        <w:spacing w:after="0" w:before="119" w:line="240" w:lineRule="auto"/>
        <w:ind w:left="180" w:right="123" w:hanging="1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Personal and professional participation in POs is governed by DoD 5500.07-R, </w:t>
      </w:r>
      <w:r w:rsidDel="00000000" w:rsidR="00000000" w:rsidRPr="00000000">
        <w:rPr>
          <w:rFonts w:ascii="Times New Roman" w:cs="Times New Roman" w:eastAsia="Times New Roman" w:hAnsi="Times New Roman"/>
          <w:i w:val="1"/>
          <w:sz w:val="24"/>
          <w:szCs w:val="24"/>
          <w:rtl w:val="0"/>
        </w:rPr>
        <w:t xml:space="preserve">Joint Ethics Regulation.</w:t>
      </w:r>
    </w:p>
    <w:p w:rsidR="00000000" w:rsidDel="00000000" w:rsidP="00000000" w:rsidRDefault="00000000" w:rsidRPr="00000000" w14:paraId="00000034">
      <w:pPr>
        <w:widowControl w:val="0"/>
        <w:tabs>
          <w:tab w:val="left" w:leader="none" w:pos="270"/>
        </w:tabs>
        <w:spacing w:after="0" w:before="120" w:line="240" w:lineRule="auto"/>
        <w:ind w:left="180" w:right="122"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w:t>
        <w:tab/>
      </w:r>
      <w:r w:rsidDel="00000000" w:rsidR="00000000" w:rsidRPr="00000000">
        <w:rPr>
          <w:rFonts w:ascii="Times New Roman" w:cs="Times New Roman" w:eastAsia="Times New Roman" w:hAnsi="Times New Roman"/>
          <w:sz w:val="24"/>
          <w:szCs w:val="24"/>
          <w:rtl w:val="0"/>
        </w:rPr>
        <w:t xml:space="preserve">POs may consist of service members and/or their families; however, they are not considered “for us, by us” fundraising entities within the meaning of JER Section 3-210(a) (6).</w:t>
      </w:r>
    </w:p>
    <w:p w:rsidR="00000000" w:rsidDel="00000000" w:rsidP="00000000" w:rsidRDefault="00000000" w:rsidRPr="00000000" w14:paraId="00000035">
      <w:pPr>
        <w:widowControl w:val="0"/>
        <w:tabs>
          <w:tab w:val="left" w:leader="none" w:pos="1481"/>
        </w:tabs>
        <w:spacing w:after="0" w:before="120" w:line="240" w:lineRule="auto"/>
        <w:ind w:left="180" w:right="123" w:hanging="1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Service members may not perform activities for POs while in an official duty status. </w:t>
      </w:r>
    </w:p>
    <w:p w:rsidR="00000000" w:rsidDel="00000000" w:rsidP="00000000" w:rsidRDefault="00000000" w:rsidRPr="00000000" w14:paraId="00000036">
      <w:pPr>
        <w:widowControl w:val="0"/>
        <w:tabs>
          <w:tab w:val="left" w:leader="none" w:pos="1481"/>
        </w:tabs>
        <w:spacing w:after="0" w:before="120" w:line="240" w:lineRule="auto"/>
        <w:ind w:left="820" w:hanging="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official communication support will be limited.</w:t>
      </w:r>
    </w:p>
    <w:p w:rsidR="00000000" w:rsidDel="00000000" w:rsidP="00000000" w:rsidRDefault="00000000" w:rsidRPr="00000000" w14:paraId="00000037">
      <w:pPr>
        <w:widowControl w:val="0"/>
        <w:numPr>
          <w:ilvl w:val="0"/>
          <w:numId w:val="3"/>
        </w:numPr>
        <w:tabs>
          <w:tab w:val="left" w:leader="none" w:pos="270"/>
        </w:tabs>
        <w:spacing w:after="0" w:before="12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Unofficial unit-affiliated activities (e.g., coffee funds, water funds, sunshine funds are not considered POs, unless current assets (cash, receivables and investments) exceed a monthly average of $1,000 over a three (3)-month period.  On-hand inventory is not included in current asset calculations.  Activities which exceed the asset limit ($1,000) must become a recognized PO, discontinue operations, or reduce its current assets below the $1,000 threshold.</w:t>
      </w:r>
    </w:p>
    <w:p w:rsidR="00000000" w:rsidDel="00000000" w:rsidP="00000000" w:rsidRDefault="00000000" w:rsidRPr="00000000" w14:paraId="00000038">
      <w:pPr>
        <w:widowControl w:val="0"/>
        <w:numPr>
          <w:ilvl w:val="0"/>
          <w:numId w:val="3"/>
        </w:numPr>
        <w:tabs>
          <w:tab w:val="left" w:leader="none" w:pos="270"/>
        </w:tabs>
        <w:spacing w:after="0" w:before="119" w:line="240" w:lineRule="auto"/>
        <w:ind w:left="270" w:right="111" w:hanging="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Unofficial unit activities/unofficial activities/organizations may temporarily exceed the asset limit ($1,000) for a  time period not to exceed six (6)-months; if the substantial majority (more than 75%) of assets will be expended on an upcoming large unit event such as a holiday party, military ball, etc.</w:t>
      </w:r>
      <w:r w:rsidDel="00000000" w:rsidR="00000000" w:rsidRPr="00000000">
        <w:rPr>
          <w:rtl w:val="0"/>
        </w:rPr>
      </w:r>
    </w:p>
    <w:p w:rsidR="00000000" w:rsidDel="00000000" w:rsidP="00000000" w:rsidRDefault="00000000" w:rsidRPr="00000000" w14:paraId="00000039">
      <w:pPr>
        <w:widowControl w:val="0"/>
        <w:numPr>
          <w:ilvl w:val="0"/>
          <w:numId w:val="3"/>
        </w:numPr>
        <w:tabs>
          <w:tab w:val="left" w:leader="none" w:pos="1481"/>
        </w:tabs>
        <w:spacing w:after="0" w:before="119" w:line="240" w:lineRule="auto"/>
        <w:ind w:left="270" w:right="125" w:hanging="2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$1,000 average monthly limit may be increased by $100 for every 50 unit members over 300 members, to a maximum of $5,000 monthly average. </w:t>
      </w:r>
      <w:r w:rsidDel="00000000" w:rsidR="00000000" w:rsidRPr="00000000">
        <w:rPr>
          <w:rFonts w:ascii="Times New Roman" w:cs="Times New Roman" w:eastAsia="Times New Roman" w:hAnsi="Times New Roman"/>
          <w:b w:val="1"/>
          <w:sz w:val="24"/>
          <w:szCs w:val="24"/>
          <w:rtl w:val="0"/>
        </w:rPr>
        <w:t xml:space="preserve">(T-3)</w:t>
      </w:r>
    </w:p>
    <w:p w:rsidR="00000000" w:rsidDel="00000000" w:rsidP="00000000" w:rsidRDefault="00000000" w:rsidRPr="00000000" w14:paraId="0000003A">
      <w:pPr>
        <w:widowControl w:val="0"/>
        <w:numPr>
          <w:ilvl w:val="0"/>
          <w:numId w:val="3"/>
        </w:numPr>
        <w:tabs>
          <w:tab w:val="left" w:leader="none" w:pos="1481"/>
        </w:tabs>
        <w:spacing w:after="0" w:before="119" w:line="240" w:lineRule="auto"/>
        <w:ind w:left="270" w:right="116"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Unofficial unit activities, although encouraged to do so, but are not required to implement financial management tools (budgets/financial statements/audits). At a minimum, unit unofficial activities will implement the following financial controls:</w:t>
      </w:r>
    </w:p>
    <w:p w:rsidR="00000000" w:rsidDel="00000000" w:rsidP="00000000" w:rsidRDefault="00000000" w:rsidRPr="00000000" w14:paraId="0000003B">
      <w:pPr>
        <w:widowControl w:val="0"/>
        <w:numPr>
          <w:ilvl w:val="0"/>
          <w:numId w:val="3"/>
        </w:numPr>
        <w:tabs>
          <w:tab w:val="left" w:leader="none" w:pos="0"/>
          <w:tab w:val="left" w:leader="none" w:pos="634"/>
          <w:tab w:val="left" w:leader="none" w:pos="720"/>
          <w:tab w:val="left" w:leader="none" w:pos="1080"/>
          <w:tab w:val="left" w:leader="none" w:pos="2021"/>
        </w:tabs>
        <w:spacing w:after="0" w:before="119" w:line="244" w:lineRule="auto"/>
        <w:ind w:left="360" w:right="11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 two (2)-person accountability system for all cash transactions. </w:t>
      </w:r>
    </w:p>
    <w:p w:rsidR="00000000" w:rsidDel="00000000" w:rsidP="00000000" w:rsidRDefault="00000000" w:rsidRPr="00000000" w14:paraId="0000003C">
      <w:pPr>
        <w:widowControl w:val="0"/>
        <w:numPr>
          <w:ilvl w:val="0"/>
          <w:numId w:val="3"/>
        </w:numPr>
        <w:tabs>
          <w:tab w:val="left" w:leader="none" w:pos="720"/>
          <w:tab w:val="left" w:leader="none" w:pos="1080"/>
          <w:tab w:val="left" w:leader="none" w:pos="2021"/>
        </w:tabs>
        <w:spacing w:after="0" w:before="119" w:line="244" w:lineRule="auto"/>
        <w:ind w:left="270" w:right="117"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a basic annual financial report to unit commander detailing income and expenditures throughout the year.</w:t>
      </w:r>
    </w:p>
    <w:p w:rsidR="00000000" w:rsidDel="00000000" w:rsidP="00000000" w:rsidRDefault="00000000" w:rsidRPr="00000000" w14:paraId="0000003D">
      <w:pPr>
        <w:tabs>
          <w:tab w:val="left" w:leader="none" w:pos="0"/>
          <w:tab w:val="left" w:leader="none" w:pos="270"/>
          <w:tab w:val="left" w:leader="none" w:pos="54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3"/>
        </w:numPr>
        <w:tabs>
          <w:tab w:val="left" w:leader="none" w:pos="0"/>
          <w:tab w:val="left" w:leader="none" w:pos="270"/>
          <w:tab w:val="left" w:leader="none" w:pos="54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Commanders must weigh the pros and cons of transitioning their unit unofficial activity into a Private Organization.  As a general rule, unit unofficial activities’ fundraising efforts are considered “by us for us” fundraising within the meaning of JER Section 3-210.  As such commanders may advertise and support their fundraising efforts through the use of official communication systems (to unit members) and by allowing unit personnel to support such efforts while in duty (but not to interfere with the mission) status.  On the other hand, unit unofficial activities may not solicit gifts from outside sources or engage in off-base fundraising.</w:t>
      </w:r>
    </w:p>
    <w:p w:rsidR="00000000" w:rsidDel="00000000" w:rsidP="00000000" w:rsidRDefault="00000000" w:rsidRPr="00000000" w14:paraId="0000003F">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3"/>
        </w:numPr>
        <w:tabs>
          <w:tab w:val="left" w:leader="none" w:pos="0"/>
          <w:tab w:val="left" w:leader="none" w:pos="270"/>
          <w:tab w:val="left" w:leader="none" w:pos="1080"/>
        </w:tabs>
        <w:spacing w:after="0" w:line="240" w:lineRule="auto"/>
        <w:ind w:left="270" w:hanging="2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Lastly there are occasions where an “unofficial activity/organization” may exist, for example a group that does not meet the criteria to become a PO nor is part of a single unit such as the TOP 3 or CGO Group.  These are examples only, there may be other types of groups meeting the “unofficial activity/organization” definition.  As such these groups must receive appropriate fundraising approval by the installation commander or designee, the same as a PO. </w:t>
      </w:r>
      <w:r w:rsidDel="00000000" w:rsidR="00000000" w:rsidRPr="00000000">
        <w:rPr>
          <w:rtl w:val="0"/>
        </w:rPr>
      </w:r>
    </w:p>
    <w:p w:rsidR="00000000" w:rsidDel="00000000" w:rsidP="00000000" w:rsidRDefault="00000000" w:rsidRPr="00000000" w14:paraId="00000041">
      <w:pPr>
        <w:tabs>
          <w:tab w:val="left" w:leader="none" w:pos="180"/>
          <w:tab w:val="left" w:leader="none" w:pos="720"/>
          <w:tab w:val="left" w:leader="none" w:pos="108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numPr>
          <w:ilvl w:val="0"/>
          <w:numId w:val="3"/>
        </w:numPr>
        <w:tabs>
          <w:tab w:val="left" w:leader="none" w:pos="180"/>
          <w:tab w:val="left" w:leader="none" w:pos="720"/>
          <w:tab w:val="left" w:leader="none" w:pos="1080"/>
        </w:tabs>
        <w:spacing w:after="0" w:line="240" w:lineRule="auto"/>
        <w:ind w:left="270" w:hanging="27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sz w:val="24"/>
          <w:szCs w:val="24"/>
          <w:rtl w:val="0"/>
        </w:rPr>
        <w:t xml:space="preserve">FI 34-223, </w:t>
      </w:r>
      <w:r w:rsidDel="00000000" w:rsidR="00000000" w:rsidRPr="00000000">
        <w:rPr>
          <w:rFonts w:ascii="Times New Roman" w:cs="Times New Roman" w:eastAsia="Times New Roman" w:hAnsi="Times New Roman"/>
          <w:i w:val="1"/>
          <w:sz w:val="24"/>
          <w:szCs w:val="24"/>
          <w:rtl w:val="0"/>
        </w:rPr>
        <w:t xml:space="preserve">Private Organization Program</w:t>
      </w:r>
      <w:r w:rsidDel="00000000" w:rsidR="00000000" w:rsidRPr="00000000">
        <w:rPr>
          <w:rFonts w:ascii="Times New Roman" w:cs="Times New Roman" w:eastAsia="Times New Roman" w:hAnsi="Times New Roman"/>
          <w:sz w:val="24"/>
          <w:szCs w:val="24"/>
          <w:rtl w:val="0"/>
        </w:rPr>
        <w:t xml:space="preserve">, is the governing policy for establishing POs, unit unofficial activities and unofficial activities and contains guidance on their operation.  </w:t>
      </w:r>
      <w:r w:rsidDel="00000000" w:rsidR="00000000" w:rsidRPr="00000000">
        <w:rPr>
          <w:rFonts w:ascii="Times New Roman" w:cs="Times New Roman" w:eastAsia="Times New Roman" w:hAnsi="Times New Roman"/>
          <w:sz w:val="24"/>
          <w:szCs w:val="24"/>
          <w:u w:val="single"/>
          <w:rtl w:val="0"/>
        </w:rPr>
        <w:t xml:space="preserve">Compliance with this AFI is mandatory.</w:t>
      </w:r>
    </w:p>
    <w:p w:rsidR="00000000" w:rsidDel="00000000" w:rsidP="00000000" w:rsidRDefault="00000000" w:rsidRPr="00000000" w14:paraId="00000043">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4">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5">
      <w:pPr>
        <w:tabs>
          <w:tab w:val="left" w:leader="none" w:pos="0"/>
          <w:tab w:val="left" w:leader="none" w:pos="634"/>
          <w:tab w:val="left" w:leader="none" w:pos="720"/>
          <w:tab w:val="left" w:leader="none" w:pos="1080"/>
        </w:tabs>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OVERSIGHT</w:t>
      </w:r>
    </w:p>
    <w:p w:rsidR="00000000" w:rsidDel="00000000" w:rsidP="00000000" w:rsidRDefault="00000000" w:rsidRPr="00000000" w14:paraId="00000046">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tabs>
          <w:tab w:val="left" w:leader="none" w:pos="0"/>
          <w:tab w:val="left" w:leader="none" w:pos="270"/>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HQ USAF Directorate of Services (USAF/A1S):</w:t>
      </w:r>
    </w:p>
    <w:p w:rsidR="00000000" w:rsidDel="00000000" w:rsidP="00000000" w:rsidRDefault="00000000" w:rsidRPr="00000000" w14:paraId="00000048">
      <w:pPr>
        <w:tabs>
          <w:tab w:val="left" w:leader="none" w:pos="0"/>
          <w:tab w:val="left" w:leader="none" w:pos="270"/>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numPr>
          <w:ilvl w:val="0"/>
          <w:numId w:val="1"/>
        </w:numPr>
        <w:tabs>
          <w:tab w:val="left" w:leader="none" w:pos="0"/>
          <w:tab w:val="left" w:leader="none" w:pos="180"/>
          <w:tab w:val="left" w:leader="none" w:pos="450"/>
          <w:tab w:val="left" w:leader="none" w:pos="108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issues, and monitors Air Force policy.</w:t>
      </w:r>
    </w:p>
    <w:p w:rsidR="00000000" w:rsidDel="00000000" w:rsidP="00000000" w:rsidRDefault="00000000" w:rsidRPr="00000000" w14:paraId="0000004A">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leader="none" w:pos="0"/>
          <w:tab w:val="left" w:leader="none" w:pos="270"/>
          <w:tab w:val="left" w:leader="none" w:pos="634"/>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Air Force Services Center (AFSVC) Commander’s Action Group:</w:t>
      </w:r>
    </w:p>
    <w:p w:rsidR="00000000" w:rsidDel="00000000" w:rsidP="00000000" w:rsidRDefault="00000000" w:rsidRPr="00000000" w14:paraId="0000004C">
      <w:pPr>
        <w:tabs>
          <w:tab w:val="left" w:leader="none" w:pos="0"/>
          <w:tab w:val="left" w:leader="none" w:pos="270"/>
          <w:tab w:val="left" w:leader="none" w:pos="634"/>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numPr>
          <w:ilvl w:val="0"/>
          <w:numId w:val="3"/>
        </w:numPr>
        <w:tabs>
          <w:tab w:val="left" w:leader="none" w:pos="0"/>
          <w:tab w:val="left" w:leader="none" w:pos="180"/>
          <w:tab w:val="left" w:leader="none" w:pos="634"/>
          <w:tab w:val="left" w:leader="none" w:pos="72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implementing procedures and guidance.</w:t>
      </w:r>
    </w:p>
    <w:p w:rsidR="00000000" w:rsidDel="00000000" w:rsidP="00000000" w:rsidRDefault="00000000" w:rsidRPr="00000000" w14:paraId="0000004E">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leader="none" w:pos="27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AFSVC, Directorate of Services, Installation Support Division (AFSVC-SVI) and bases:</w:t>
      </w:r>
    </w:p>
    <w:p w:rsidR="00000000" w:rsidDel="00000000" w:rsidP="00000000" w:rsidRDefault="00000000" w:rsidRPr="00000000" w14:paraId="00000050">
      <w:pPr>
        <w:tabs>
          <w:tab w:val="left" w:leader="none" w:pos="27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numPr>
          <w:ilvl w:val="0"/>
          <w:numId w:val="3"/>
        </w:numPr>
        <w:tabs>
          <w:tab w:val="left" w:leader="none" w:pos="1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Implements Air Force policy and guidance.</w:t>
      </w:r>
    </w:p>
    <w:p w:rsidR="00000000" w:rsidDel="00000000" w:rsidP="00000000" w:rsidRDefault="00000000" w:rsidRPr="00000000" w14:paraId="00000052">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left" w:leader="none" w:pos="274"/>
          <w:tab w:val="left" w:leader="none" w:pos="634"/>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Installation Commanders:</w:t>
      </w:r>
    </w:p>
    <w:p w:rsidR="00000000" w:rsidDel="00000000" w:rsidP="00000000" w:rsidRDefault="00000000" w:rsidRPr="00000000" w14:paraId="00000054">
      <w:pPr>
        <w:tabs>
          <w:tab w:val="left" w:leader="none" w:pos="274"/>
          <w:tab w:val="left" w:leader="none" w:pos="634"/>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numPr>
          <w:ilvl w:val="0"/>
          <w:numId w:val="3"/>
        </w:numPr>
        <w:tabs>
          <w:tab w:val="left" w:leader="none" w:pos="18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 POs to operate on their installations.</w:t>
      </w:r>
    </w:p>
    <w:p w:rsidR="00000000" w:rsidDel="00000000" w:rsidP="00000000" w:rsidRDefault="00000000" w:rsidRPr="00000000" w14:paraId="00000056">
      <w:pPr>
        <w:tabs>
          <w:tab w:val="left" w:leader="none" w:pos="180"/>
          <w:tab w:val="left" w:leader="none" w:pos="274"/>
          <w:tab w:val="left" w:leader="none" w:pos="634"/>
          <w:tab w:val="left" w:leader="none" w:pos="720"/>
          <w:tab w:val="left" w:leader="none" w:pos="1080"/>
        </w:tabs>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57">
      <w:pPr>
        <w:widowControl w:val="0"/>
        <w:numPr>
          <w:ilvl w:val="0"/>
          <w:numId w:val="2"/>
        </w:numPr>
        <w:tabs>
          <w:tab w:val="left" w:leader="none" w:pos="0"/>
          <w:tab w:val="left" w:leader="none" w:pos="180"/>
          <w:tab w:val="left" w:leader="none" w:pos="450"/>
        </w:tabs>
        <w:spacing w:after="0" w:before="119" w:line="240" w:lineRule="auto"/>
        <w:ind w:left="180" w:right="117"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Installation Commanders provide limited supervision over POs. Their control lies in the power to authorize and withdraw authorization for these organizations to operate on the installation. They ensure compliance with the requirements of this instruction, but do not control or dictate internal activities or structure of POs.</w:t>
      </w:r>
    </w:p>
    <w:p w:rsidR="00000000" w:rsidDel="00000000" w:rsidP="00000000" w:rsidRDefault="00000000" w:rsidRPr="00000000" w14:paraId="00000058">
      <w:pPr>
        <w:tabs>
          <w:tab w:val="left" w:leader="none" w:pos="0"/>
          <w:tab w:val="left" w:leader="none" w:pos="180"/>
          <w:tab w:val="left" w:leader="none" w:pos="634"/>
          <w:tab w:val="left" w:leader="none" w:pos="720"/>
          <w:tab w:val="left" w:leader="none" w:pos="1080"/>
        </w:tabs>
        <w:spacing w:after="0" w:line="240" w:lineRule="auto"/>
        <w:ind w:left="274"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tabs>
          <w:tab w:val="left" w:leader="none" w:pos="0"/>
          <w:tab w:val="left" w:leader="none" w:pos="270"/>
        </w:tabs>
        <w:spacing w:after="0" w:line="240" w:lineRule="auto"/>
        <w:ind w:lef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Will ensure background checks are completed for employees and volunteers of PO who have contact with children under the age of 18 in Department of Defense (DoD) - operated programs used to supplement or expand childcare or youth services, according to DoDI 1402.05, </w:t>
      </w:r>
      <w:r w:rsidDel="00000000" w:rsidR="00000000" w:rsidRPr="00000000">
        <w:rPr>
          <w:rFonts w:ascii="Times New Roman" w:cs="Times New Roman" w:eastAsia="Times New Roman" w:hAnsi="Times New Roman"/>
          <w:i w:val="1"/>
          <w:sz w:val="24"/>
          <w:szCs w:val="24"/>
          <w:rtl w:val="0"/>
        </w:rPr>
        <w:t xml:space="preserve">Background Checks on Individuals in DoD Child Care Services Programs</w:t>
      </w:r>
      <w:r w:rsidDel="00000000" w:rsidR="00000000" w:rsidRPr="00000000">
        <w:rPr>
          <w:rtl w:val="0"/>
        </w:rPr>
      </w:r>
    </w:p>
    <w:p w:rsidR="00000000" w:rsidDel="00000000" w:rsidP="00000000" w:rsidRDefault="00000000" w:rsidRPr="00000000" w14:paraId="0000005A">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Provides oversight to ensure compliance with AF policy.</w:t>
      </w:r>
    </w:p>
    <w:p w:rsidR="00000000" w:rsidDel="00000000" w:rsidP="00000000" w:rsidRDefault="00000000" w:rsidRPr="00000000" w14:paraId="0000005C">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tabs>
          <w:tab w:val="left" w:leader="none" w:pos="180"/>
          <w:tab w:val="left" w:leader="none" w:pos="1080"/>
        </w:tabs>
        <w:spacing w:after="0" w:line="240" w:lineRule="auto"/>
        <w:ind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Provides limited supervision.</w:t>
      </w:r>
    </w:p>
    <w:p w:rsidR="00000000" w:rsidDel="00000000" w:rsidP="00000000" w:rsidRDefault="00000000" w:rsidRPr="00000000" w14:paraId="0000005E">
      <w:pPr>
        <w:tabs>
          <w:tab w:val="left" w:leader="none" w:pos="274"/>
          <w:tab w:val="left" w:leader="none" w:pos="634"/>
          <w:tab w:val="left" w:leader="none" w:pos="720"/>
          <w:tab w:val="left" w:leader="none" w:pos="1080"/>
          <w:tab w:val="left" w:leader="none" w:pos="126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tabs>
          <w:tab w:val="left" w:leader="none" w:pos="-180"/>
          <w:tab w:val="left" w:leader="none" w:pos="0"/>
        </w:tabs>
        <w:spacing w:after="0" w:line="240" w:lineRule="auto"/>
        <w:ind w:left="-180" w:firstLine="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Ensures oversight of unofficial activities/organizations.  </w:t>
      </w:r>
    </w:p>
    <w:p w:rsidR="00000000" w:rsidDel="00000000" w:rsidP="00000000" w:rsidRDefault="00000000" w:rsidRPr="00000000" w14:paraId="00000060">
      <w:pPr>
        <w:tabs>
          <w:tab w:val="left" w:leader="none" w:pos="274"/>
          <w:tab w:val="left" w:leader="none" w:pos="634"/>
          <w:tab w:val="left" w:leader="none" w:pos="720"/>
          <w:tab w:val="left" w:leader="none" w:pos="1080"/>
          <w:tab w:val="left" w:leader="none" w:pos="126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Authorizes use of installation name for PO, cannot be delegated.</w:t>
      </w:r>
    </w:p>
    <w:p w:rsidR="00000000" w:rsidDel="00000000" w:rsidP="00000000" w:rsidRDefault="00000000" w:rsidRPr="00000000" w14:paraId="00000062">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leader="none" w:pos="270"/>
          <w:tab w:val="left" w:leader="none" w:pos="720"/>
          <w:tab w:val="left" w:leader="none" w:pos="1080"/>
        </w:tabs>
        <w:spacing w:after="0" w:line="240" w:lineRule="auto"/>
        <w:ind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Withdraws authorization to operate.</w:t>
      </w:r>
    </w:p>
    <w:p w:rsidR="00000000" w:rsidDel="00000000" w:rsidP="00000000" w:rsidRDefault="00000000" w:rsidRPr="00000000" w14:paraId="00000064">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tabs>
          <w:tab w:val="left" w:leader="none" w:pos="450"/>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When no longer making a positive contribution to the installation.</w:t>
      </w:r>
    </w:p>
    <w:p w:rsidR="00000000" w:rsidDel="00000000" w:rsidP="00000000" w:rsidRDefault="00000000" w:rsidRPr="00000000" w14:paraId="00000066">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tabs>
          <w:tab w:val="left" w:leader="none" w:pos="180"/>
        </w:tabs>
        <w:spacing w:after="0" w:line="240" w:lineRule="auto"/>
        <w:ind w:left="45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 If the PO prejudices or discredits the United States Government, conflicts with government    activities, and for other appropriate reasons and just cause.</w:t>
      </w:r>
    </w:p>
    <w:p w:rsidR="00000000" w:rsidDel="00000000" w:rsidP="00000000" w:rsidRDefault="00000000" w:rsidRPr="00000000" w14:paraId="00000068">
      <w:pPr>
        <w:tabs>
          <w:tab w:val="left" w:leader="none" w:pos="0"/>
          <w:tab w:val="left" w:leader="none" w:pos="270"/>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left" w:leader="none" w:pos="-90"/>
          <w:tab w:val="left" w:leader="none" w:pos="180"/>
          <w:tab w:val="left" w:leader="none" w:pos="720"/>
          <w:tab w:val="left" w:leader="none" w:pos="1080"/>
        </w:tabs>
        <w:spacing w:after="0" w:line="240" w:lineRule="auto"/>
        <w:ind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For not complying with the requirements of AFI 34-223 or other applicable directives.</w:t>
      </w:r>
    </w:p>
    <w:p w:rsidR="00000000" w:rsidDel="00000000" w:rsidP="00000000" w:rsidRDefault="00000000" w:rsidRPr="00000000" w14:paraId="0000006A">
      <w:pPr>
        <w:tabs>
          <w:tab w:val="left" w:leader="none" w:pos="0"/>
          <w:tab w:val="left" w:leader="none" w:pos="270"/>
          <w:tab w:val="left" w:leader="none" w:pos="634"/>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tabs>
          <w:tab w:val="left" w:leader="none" w:pos="0"/>
        </w:tabs>
        <w:spacing w:after="0" w:line="240" w:lineRule="auto"/>
        <w:ind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C">
      <w:pPr>
        <w:tabs>
          <w:tab w:val="left" w:leader="none" w:pos="0"/>
        </w:tabs>
        <w:spacing w:after="0" w:line="240" w:lineRule="auto"/>
        <w:ind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Force Support Squadron (FSS) Commanders/Civilian Leaders (FSS/CC/CD):</w:t>
      </w:r>
    </w:p>
    <w:p w:rsidR="00000000" w:rsidDel="00000000" w:rsidP="00000000" w:rsidRDefault="00000000" w:rsidRPr="00000000" w14:paraId="0000006E">
      <w:pPr>
        <w:tabs>
          <w:tab w:val="left" w:leader="none" w:pos="0"/>
        </w:tabs>
        <w:spacing w:after="0" w:line="240" w:lineRule="auto"/>
        <w:ind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Monitors installation POs and unofficial activities/organizations.  </w:t>
      </w:r>
    </w:p>
    <w:p w:rsidR="00000000" w:rsidDel="00000000" w:rsidP="00000000" w:rsidRDefault="00000000" w:rsidRPr="00000000" w14:paraId="00000070">
      <w:pPr>
        <w:widowControl w:val="0"/>
        <w:tabs>
          <w:tab w:val="left" w:leader="none" w:pos="941"/>
        </w:tabs>
        <w:spacing w:after="0" w:before="119" w:line="240" w:lineRule="auto"/>
        <w:ind w:left="460" w:hanging="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Ensures membership provisions and startup justification continue to apply. </w:t>
      </w:r>
    </w:p>
    <w:p w:rsidR="00000000" w:rsidDel="00000000" w:rsidP="00000000" w:rsidRDefault="00000000" w:rsidRPr="00000000" w14:paraId="00000071">
      <w:pPr>
        <w:tabs>
          <w:tab w:val="left" w:leader="none" w:pos="0"/>
          <w:tab w:val="left" w:leader="none" w:pos="270"/>
          <w:tab w:val="left" w:leader="none" w:pos="634"/>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leader="none" w:pos="634"/>
          <w:tab w:val="left" w:leader="none" w:pos="72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Advise the installation commander on PO changes, to include a recommendation to revoke or continue permission to operate.</w:t>
      </w:r>
    </w:p>
    <w:p w:rsidR="00000000" w:rsidDel="00000000" w:rsidP="00000000" w:rsidRDefault="00000000" w:rsidRPr="00000000" w14:paraId="00000073">
      <w:pPr>
        <w:tabs>
          <w:tab w:val="left" w:leader="none" w:pos="274"/>
          <w:tab w:val="left" w:leader="none" w:pos="634"/>
          <w:tab w:val="left" w:leader="none" w:pos="720"/>
          <w:tab w:val="left" w:leader="none" w:pos="1080"/>
        </w:tabs>
        <w:spacing w:after="0" w:line="240" w:lineRule="auto"/>
        <w:ind w:left="274" w:hanging="3.99999999999998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tabs>
          <w:tab w:val="left" w:leader="none" w:pos="401"/>
        </w:tabs>
        <w:spacing w:after="0" w:before="120" w:line="240" w:lineRule="auto"/>
        <w:ind w:left="100" w:hanging="1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Force Support Resource Manager or Resource Management Flight Chief:</w:t>
      </w:r>
    </w:p>
    <w:p w:rsidR="00000000" w:rsidDel="00000000" w:rsidP="00000000" w:rsidRDefault="00000000" w:rsidRPr="00000000" w14:paraId="00000075">
      <w:pPr>
        <w:widowControl w:val="0"/>
        <w:numPr>
          <w:ilvl w:val="0"/>
          <w:numId w:val="3"/>
        </w:numPr>
        <w:tabs>
          <w:tab w:val="left" w:leader="none" w:pos="180"/>
        </w:tabs>
        <w:spacing w:after="0" w:before="120" w:line="240" w:lineRule="auto"/>
        <w:ind w:left="270" w:hanging="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Maintains a file on each installation PO. </w:t>
      </w:r>
      <w:r w:rsidDel="00000000" w:rsidR="00000000" w:rsidRPr="00000000">
        <w:rPr>
          <w:rtl w:val="0"/>
        </w:rPr>
      </w:r>
    </w:p>
    <w:p w:rsidR="00000000" w:rsidDel="00000000" w:rsidP="00000000" w:rsidRDefault="00000000" w:rsidRPr="00000000" w14:paraId="00000076">
      <w:pPr>
        <w:widowControl w:val="0"/>
        <w:spacing w:after="0" w:before="120" w:line="240" w:lineRule="auto"/>
        <w:ind w:left="18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Annually reviews the PO’s folder to ensure financial statements, documents, records, and other information as required this Instruction and the PO guide are in order.</w:t>
      </w:r>
    </w:p>
    <w:p w:rsidR="00000000" w:rsidDel="00000000" w:rsidP="00000000" w:rsidRDefault="00000000" w:rsidRPr="00000000" w14:paraId="00000077">
      <w:pPr>
        <w:widowControl w:val="0"/>
        <w:spacing w:after="0" w:line="240" w:lineRule="auto"/>
        <w:ind w:left="180" w:hanging="18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3"/>
        </w:numPr>
        <w:tabs>
          <w:tab w:val="left" w:leader="none" w:pos="180"/>
          <w:tab w:val="left" w:leader="none" w:pos="634"/>
          <w:tab w:val="left" w:leader="none" w:pos="720"/>
          <w:tab w:val="left" w:leader="none" w:pos="108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minimum, files must contain:</w:t>
      </w:r>
    </w:p>
    <w:p w:rsidR="00000000" w:rsidDel="00000000" w:rsidP="00000000" w:rsidRDefault="00000000" w:rsidRPr="00000000" w14:paraId="00000079">
      <w:pPr>
        <w:tabs>
          <w:tab w:val="left" w:leader="none" w:pos="274"/>
          <w:tab w:val="left" w:leader="none" w:pos="634"/>
          <w:tab w:val="left" w:leader="none" w:pos="720"/>
          <w:tab w:val="left" w:leader="none" w:pos="1080"/>
        </w:tabs>
        <w:spacing w:after="0" w:line="240" w:lineRule="auto"/>
        <w:ind w:lef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Constitution and bylaws (example at Atch 1).</w:t>
      </w:r>
    </w:p>
    <w:p w:rsidR="00000000" w:rsidDel="00000000" w:rsidP="00000000" w:rsidRDefault="00000000" w:rsidRPr="00000000" w14:paraId="0000007B">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Revalidation letters showing dates of review.</w:t>
      </w:r>
    </w:p>
    <w:p w:rsidR="00000000" w:rsidDel="00000000" w:rsidP="00000000" w:rsidRDefault="00000000" w:rsidRPr="00000000" w14:paraId="0000007D">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Financial statements/reviews, audit reports (Atch 2).</w:t>
      </w:r>
    </w:p>
    <w:p w:rsidR="00000000" w:rsidDel="00000000" w:rsidP="00000000" w:rsidRDefault="00000000" w:rsidRPr="00000000" w14:paraId="0000007F">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Minutes of meetings.</w:t>
      </w:r>
    </w:p>
    <w:p w:rsidR="00000000" w:rsidDel="00000000" w:rsidP="00000000" w:rsidRDefault="00000000" w:rsidRPr="00000000" w14:paraId="00000081">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Proof of required insurance or appropriate waiver.</w:t>
      </w:r>
    </w:p>
    <w:p w:rsidR="00000000" w:rsidDel="00000000" w:rsidP="00000000" w:rsidRDefault="00000000" w:rsidRPr="00000000" w14:paraId="00000083">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Current list of officers and points of contact.</w:t>
      </w:r>
    </w:p>
    <w:p w:rsidR="00000000" w:rsidDel="00000000" w:rsidP="00000000" w:rsidRDefault="00000000" w:rsidRPr="00000000" w14:paraId="00000085">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Tax exempt approval from the IRS (if applicable).</w:t>
      </w:r>
    </w:p>
    <w:p w:rsidR="00000000" w:rsidDel="00000000" w:rsidP="00000000" w:rsidRDefault="00000000" w:rsidRPr="00000000" w14:paraId="00000087">
      <w:pPr>
        <w:tabs>
          <w:tab w:val="left" w:leader="none" w:pos="180"/>
          <w:tab w:val="left" w:leader="none" w:pos="450"/>
          <w:tab w:val="left" w:leader="none" w:pos="720"/>
          <w:tab w:val="left" w:leader="none" w:pos="1080"/>
        </w:tabs>
        <w:spacing w:after="0" w:line="240" w:lineRule="auto"/>
        <w:ind w:left="-90" w:firstLine="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tabs>
          <w:tab w:val="left" w:leader="none" w:pos="0"/>
          <w:tab w:val="left" w:leader="none" w:pos="180"/>
          <w:tab w:val="left" w:leader="none" w:pos="1080"/>
        </w:tabs>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Approved waivers and other documents required by AFSVC/SVI and/or Installation Commander. </w:t>
      </w:r>
    </w:p>
    <w:p w:rsidR="00000000" w:rsidDel="00000000" w:rsidP="00000000" w:rsidRDefault="00000000" w:rsidRPr="00000000" w14:paraId="00000089">
      <w:pPr>
        <w:widowControl w:val="0"/>
        <w:tabs>
          <w:tab w:val="left" w:leader="none" w:pos="0"/>
          <w:tab w:val="left" w:leader="none" w:pos="180"/>
          <w:tab w:val="left" w:leader="none" w:pos="360"/>
          <w:tab w:val="left" w:leader="none" w:pos="450"/>
        </w:tabs>
        <w:spacing w:after="0" w:before="120" w:line="240" w:lineRule="auto"/>
        <w:ind w:left="-90" w:firstLine="18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tabs>
          <w:tab w:val="left" w:leader="none" w:pos="0"/>
          <w:tab w:val="left" w:leader="none" w:pos="270"/>
          <w:tab w:val="left" w:leader="none" w:pos="634"/>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tabs>
          <w:tab w:val="left" w:leader="none" w:pos="0"/>
          <w:tab w:val="left" w:leader="none" w:pos="270"/>
          <w:tab w:val="left" w:leader="none" w:pos="634"/>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tabs>
          <w:tab w:val="left" w:leader="none" w:pos="0"/>
          <w:tab w:val="left" w:leader="none" w:pos="270"/>
          <w:tab w:val="left" w:leader="none" w:pos="634"/>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leader="none" w:pos="274"/>
          <w:tab w:val="left" w:leader="none" w:pos="634"/>
          <w:tab w:val="left" w:leader="none" w:pos="720"/>
          <w:tab w:val="left" w:leader="none" w:pos="1080"/>
        </w:tabs>
        <w:spacing w:after="0" w:line="240" w:lineRule="auto"/>
        <w:ind w:left="274" w:hanging="274"/>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ESTABLISHING A PO</w:t>
      </w:r>
    </w:p>
    <w:p w:rsidR="00000000" w:rsidDel="00000000" w:rsidP="00000000" w:rsidRDefault="00000000" w:rsidRPr="00000000" w14:paraId="0000008E">
      <w:pPr>
        <w:tabs>
          <w:tab w:val="left" w:leader="none" w:pos="180"/>
          <w:tab w:val="left" w:leader="none" w:pos="360"/>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F">
      <w:pPr>
        <w:numPr>
          <w:ilvl w:val="0"/>
          <w:numId w:val="4"/>
        </w:numPr>
        <w:tabs>
          <w:tab w:val="left" w:leader="none" w:pos="-90"/>
          <w:tab w:val="left" w:leader="none" w:pos="0"/>
          <w:tab w:val="left" w:leader="none" w:pos="27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 must submit written constitution, by-laws and other similar documents, through the FSS Resource Management/Resource Management Flight Chief, FSS/CC/CD and installation Staff Judge Advocate for consideration by the Installation Commander.  DoD personnel may not be on official duty time when developing constitutions, bylaws, or similar documents in support of PO activities. </w:t>
      </w:r>
    </w:p>
    <w:p w:rsidR="00000000" w:rsidDel="00000000" w:rsidP="00000000" w:rsidRDefault="00000000" w:rsidRPr="00000000" w14:paraId="00000090">
      <w:pPr>
        <w:tabs>
          <w:tab w:val="left" w:leader="none" w:pos="-90"/>
          <w:tab w:val="left" w:leader="none" w:pos="0"/>
          <w:tab w:val="left" w:leader="none" w:pos="270"/>
        </w:tabs>
        <w:spacing w:after="0" w:line="240" w:lineRule="auto"/>
        <w:ind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4"/>
        </w:numPr>
        <w:tabs>
          <w:tab w:val="left" w:leader="none" w:pos="-90"/>
          <w:tab w:val="left" w:leader="none" w:pos="0"/>
          <w:tab w:val="left" w:leader="none" w:pos="27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Commanders must weigh the pros and cons of transitioning their unofficial activity to a PO.  As a general rule, unofficial activities’ fundraising efforts are considered “by us, for us” fundraising within the meaning of the JER Section 3-210.  As such commanders may advertise and support their fundraising efforts through the use of official communication systems (to unit members only) and by allowing unit personnel to support such efforts while in duty (but not to interfere with the mission) status.  On the other hand, unofficial activities are still Federal entities and may not solicit gifts from outside sources or engage in off-base fundraising.</w:t>
      </w:r>
    </w:p>
    <w:p w:rsidR="00000000" w:rsidDel="00000000" w:rsidP="00000000" w:rsidRDefault="00000000" w:rsidRPr="00000000" w14:paraId="00000092">
      <w:pPr>
        <w:tabs>
          <w:tab w:val="left" w:leader="none" w:pos="-90"/>
          <w:tab w:val="left" w:leader="none" w:pos="0"/>
          <w:tab w:val="left" w:leader="none" w:pos="27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numPr>
          <w:ilvl w:val="0"/>
          <w:numId w:val="4"/>
        </w:numPr>
        <w:tabs>
          <w:tab w:val="left" w:leader="none" w:pos="-90"/>
          <w:tab w:val="left" w:leader="none" w:pos="0"/>
          <w:tab w:val="left" w:leader="none" w:pos="270"/>
        </w:tabs>
        <w:spacing w:after="0" w:line="240" w:lineRule="auto"/>
        <w:ind w:left="63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constitution, bylaws, or similar submitted by a PO documents must:</w:t>
      </w:r>
    </w:p>
    <w:p w:rsidR="00000000" w:rsidDel="00000000" w:rsidP="00000000" w:rsidRDefault="00000000" w:rsidRPr="00000000" w14:paraId="00000094">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tabs>
          <w:tab w:val="left" w:leader="none" w:pos="634"/>
          <w:tab w:val="left" w:leader="none" w:pos="720"/>
        </w:tabs>
        <w:spacing w:after="0" w:line="240" w:lineRule="auto"/>
        <w:ind w:left="90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Address the nature, function, objectives, membership eligibility, and sources of income of the PO.</w:t>
      </w:r>
    </w:p>
    <w:p w:rsidR="00000000" w:rsidDel="00000000" w:rsidP="00000000" w:rsidRDefault="00000000" w:rsidRPr="00000000" w14:paraId="00000096">
      <w:pPr>
        <w:tabs>
          <w:tab w:val="left" w:leader="none" w:pos="0"/>
          <w:tab w:val="left" w:leader="none" w:pos="3960"/>
        </w:tabs>
        <w:spacing w:after="0" w:line="240" w:lineRule="auto"/>
        <w:ind w:left="270" w:firstLine="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7">
      <w:pPr>
        <w:tabs>
          <w:tab w:val="left" w:leader="none" w:pos="360"/>
          <w:tab w:val="left" w:leader="none" w:pos="634"/>
          <w:tab w:val="left" w:leader="none" w:pos="720"/>
          <w:tab w:val="left" w:leader="none" w:pos="1080"/>
        </w:tabs>
        <w:spacing w:after="0" w:line="240" w:lineRule="auto"/>
        <w:ind w:left="360" w:firstLine="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Include certification that PO members were notified and understand their personal </w:t>
      </w:r>
    </w:p>
    <w:p w:rsidR="00000000" w:rsidDel="00000000" w:rsidP="00000000" w:rsidRDefault="00000000" w:rsidRPr="00000000" w14:paraId="00000098">
      <w:pPr>
        <w:tabs>
          <w:tab w:val="left" w:leader="none" w:pos="634"/>
          <w:tab w:val="left" w:leader="none" w:pos="720"/>
          <w:tab w:val="left" w:leader="none" w:pos="900"/>
          <w:tab w:val="left" w:leader="none" w:pos="1080"/>
        </w:tabs>
        <w:spacing w:after="0" w:line="240" w:lineRule="auto"/>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liability for obligations of the PO, as provided by law.</w:t>
      </w:r>
    </w:p>
    <w:p w:rsidR="00000000" w:rsidDel="00000000" w:rsidP="00000000" w:rsidRDefault="00000000" w:rsidRPr="00000000" w14:paraId="00000099">
      <w:pPr>
        <w:tabs>
          <w:tab w:val="left" w:leader="none" w:pos="270"/>
          <w:tab w:val="left" w:leader="none" w:pos="634"/>
          <w:tab w:val="left" w:leader="none" w:pos="720"/>
          <w:tab w:val="left" w:leader="none" w:pos="1080"/>
        </w:tabs>
        <w:spacing w:after="0" w:line="240" w:lineRule="auto"/>
        <w:ind w:left="270" w:firstLine="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tabs>
          <w:tab w:val="left" w:leader="none" w:pos="360"/>
          <w:tab w:val="left" w:leader="none" w:pos="634"/>
          <w:tab w:val="left" w:leader="none" w:pos="720"/>
          <w:tab w:val="left" w:leader="none" w:pos="1080"/>
        </w:tabs>
        <w:spacing w:after="0" w:line="240" w:lineRule="auto"/>
        <w:ind w:left="360" w:firstLine="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Describe the responsibilities of the PO officers and their roles in asset accountability, and</w:t>
      </w:r>
    </w:p>
    <w:p w:rsidR="00000000" w:rsidDel="00000000" w:rsidP="00000000" w:rsidRDefault="00000000" w:rsidRPr="00000000" w14:paraId="0000009B">
      <w:pPr>
        <w:tabs>
          <w:tab w:val="left" w:leader="none" w:pos="720"/>
          <w:tab w:val="left" w:leader="none" w:pos="900"/>
          <w:tab w:val="left" w:leader="none" w:pos="1080"/>
        </w:tabs>
        <w:spacing w:after="0" w:line="240" w:lineRule="auto"/>
        <w:ind w:left="9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and operational management.</w:t>
      </w:r>
    </w:p>
    <w:p w:rsidR="00000000" w:rsidDel="00000000" w:rsidP="00000000" w:rsidRDefault="00000000" w:rsidRPr="00000000" w14:paraId="0000009C">
      <w:pPr>
        <w:tabs>
          <w:tab w:val="left" w:leader="none" w:pos="0"/>
          <w:tab w:val="left" w:leader="none" w:pos="634"/>
          <w:tab w:val="left" w:leader="none" w:pos="720"/>
          <w:tab w:val="left" w:leader="none" w:pos="1080"/>
        </w:tabs>
        <w:spacing w:after="0" w:line="240" w:lineRule="auto"/>
        <w:ind w:firstLine="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widowControl w:val="0"/>
        <w:tabs>
          <w:tab w:val="left" w:leader="none" w:pos="1481"/>
        </w:tabs>
        <w:spacing w:after="0" w:before="119" w:line="240" w:lineRule="auto"/>
        <w:ind w:left="900" w:right="113"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specific guidance on disposition of residual assets upon dissolution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Note: A PO may dispose of its assets only in the manner outlined in its constitution, bylaws, or similar documentation. If the proper provisions exist, a PO may give residual assets to the Air Force or a NAF Instrumentality in accordance with Air Force Instructions 51-601, </w:t>
      </w:r>
      <w:r w:rsidDel="00000000" w:rsidR="00000000" w:rsidRPr="00000000">
        <w:rPr>
          <w:rFonts w:ascii="Times New Roman" w:cs="Times New Roman" w:eastAsia="Times New Roman" w:hAnsi="Times New Roman"/>
          <w:i w:val="1"/>
          <w:sz w:val="24"/>
          <w:szCs w:val="24"/>
          <w:rtl w:val="0"/>
        </w:rPr>
        <w:t xml:space="preserve">Gifts to the Department of the Air Force</w:t>
      </w:r>
      <w:r w:rsidDel="00000000" w:rsidR="00000000" w:rsidRPr="00000000">
        <w:rPr>
          <w:rFonts w:ascii="Times New Roman" w:cs="Times New Roman" w:eastAsia="Times New Roman" w:hAnsi="Times New Roman"/>
          <w:sz w:val="24"/>
          <w:szCs w:val="24"/>
          <w:rtl w:val="0"/>
        </w:rPr>
        <w:t xml:space="preserve">, and AFMAN 34-201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Neither Appropriated Fund activities nor NAF Instrumentalities may claim the assets of, or make or assume any obligation for, a PO except those that may arise from a valid contract between them.</w:t>
      </w:r>
    </w:p>
    <w:p w:rsidR="00000000" w:rsidDel="00000000" w:rsidP="00000000" w:rsidRDefault="00000000" w:rsidRPr="00000000" w14:paraId="0000009E">
      <w:pPr>
        <w:tabs>
          <w:tab w:val="left" w:leader="none" w:pos="270"/>
          <w:tab w:val="left" w:leader="none" w:pos="634"/>
          <w:tab w:val="left" w:leader="none" w:pos="720"/>
          <w:tab w:val="left" w:leader="none" w:pos="1080"/>
        </w:tabs>
        <w:spacing w:after="0" w:line="24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numPr>
          <w:ilvl w:val="0"/>
          <w:numId w:val="4"/>
        </w:numPr>
        <w:tabs>
          <w:tab w:val="left" w:leader="none" w:pos="-90"/>
          <w:tab w:val="left" w:leader="none" w:pos="270"/>
          <w:tab w:val="left" w:leader="none" w:pos="720"/>
          <w:tab w:val="left" w:leader="none" w:pos="108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 personnel acting in an official capacity may not execute such constitutions, bylaws, or similar documents or submit for approval.</w:t>
      </w:r>
    </w:p>
    <w:p w:rsidR="00000000" w:rsidDel="00000000" w:rsidP="00000000" w:rsidRDefault="00000000" w:rsidRPr="00000000" w14:paraId="000000A0">
      <w:pPr>
        <w:tabs>
          <w:tab w:val="left" w:leader="none" w:pos="-90"/>
          <w:tab w:val="left" w:leader="none" w:pos="270"/>
          <w:tab w:val="left" w:leader="none" w:pos="72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numPr>
          <w:ilvl w:val="0"/>
          <w:numId w:val="4"/>
        </w:numPr>
        <w:tabs>
          <w:tab w:val="left" w:leader="none" w:pos="0"/>
          <w:tab w:val="left" w:leader="none" w:pos="270"/>
          <w:tab w:val="left" w:leader="none" w:pos="1080"/>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organization’s request for certification must be resubmitted for review and approval every two years or when there is a change in the purpose, function, or membership eligibility of the PO, whichever comes first and must be reviewed by the installation Staff Judge Advocate.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2">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tabs>
          <w:tab w:val="left" w:leader="none" w:pos="0"/>
          <w:tab w:val="left" w:leader="none" w:pos="634"/>
          <w:tab w:val="left" w:leader="none" w:pos="720"/>
          <w:tab w:val="left" w:leader="none" w:pos="1080"/>
        </w:tabs>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Liability insurance waivers must be reviewed annually.</w:t>
      </w:r>
    </w:p>
    <w:p w:rsidR="00000000" w:rsidDel="00000000" w:rsidP="00000000" w:rsidRDefault="00000000" w:rsidRPr="00000000" w14:paraId="000000A4">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numPr>
          <w:ilvl w:val="0"/>
          <w:numId w:val="4"/>
        </w:numPr>
        <w:tabs>
          <w:tab w:val="left" w:leader="none" w:pos="0"/>
          <w:tab w:val="left" w:leader="none" w:pos="1080"/>
          <w:tab w:val="left" w:leader="none" w:pos="1170"/>
        </w:tabs>
        <w:spacing w:after="0" w:line="240" w:lineRule="auto"/>
        <w:ind w:left="63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leadership must provide the contact information for a primary and alternate local representative for the organization, since POs are local in nature (most often their membership is formed by Airmen and family members attached to the installation) and they must remain accountable to the Installation Commander.</w:t>
      </w:r>
    </w:p>
    <w:p w:rsidR="00000000" w:rsidDel="00000000" w:rsidP="00000000" w:rsidRDefault="00000000" w:rsidRPr="00000000" w14:paraId="000000A6">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0"/>
          <w:tab w:val="left" w:leader="none" w:pos="634"/>
          <w:tab w:val="left" w:leader="none" w:pos="720"/>
          <w:tab w:val="left" w:leader="none" w:pos="1080"/>
        </w:tabs>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OPERATING POLICIES</w:t>
      </w:r>
      <w:r w:rsidDel="00000000" w:rsidR="00000000" w:rsidRPr="00000000">
        <w:rPr>
          <w:rtl w:val="0"/>
        </w:rPr>
      </w:r>
    </w:p>
    <w:p w:rsidR="00000000" w:rsidDel="00000000" w:rsidP="00000000" w:rsidRDefault="00000000" w:rsidRPr="00000000" w14:paraId="000000A8">
      <w:pPr>
        <w:tabs>
          <w:tab w:val="left" w:leader="none" w:pos="-9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numPr>
          <w:ilvl w:val="0"/>
          <w:numId w:val="4"/>
        </w:numPr>
        <w:tabs>
          <w:tab w:val="left" w:leader="none" w:pos="0"/>
          <w:tab w:val="left" w:leader="none" w:pos="27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prevent the appearance of an official sanction or support by the DoD.</w:t>
      </w:r>
    </w:p>
    <w:p w:rsidR="00000000" w:rsidDel="00000000" w:rsidP="00000000" w:rsidRDefault="00000000" w:rsidRPr="00000000" w14:paraId="000000AA">
      <w:pPr>
        <w:tabs>
          <w:tab w:val="left" w:leader="none" w:pos="274"/>
          <w:tab w:val="left" w:leader="none" w:pos="720"/>
          <w:tab w:val="left" w:leader="none" w:pos="1080"/>
        </w:tabs>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left" w:leader="none" w:pos="274"/>
          <w:tab w:val="left" w:leader="none" w:pos="72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activities may not use the seals, logos, or insignia of the DoD or any DoD Component, DoD organizational unit, or DoD installation on organizational letterhead, correspondence, titles, or in association with organization programs, locations or activities.  </w:t>
      </w:r>
    </w:p>
    <w:p w:rsidR="00000000" w:rsidDel="00000000" w:rsidP="00000000" w:rsidRDefault="00000000" w:rsidRPr="00000000" w14:paraId="000000AC">
      <w:pPr>
        <w:tabs>
          <w:tab w:val="left" w:leader="none" w:pos="274"/>
          <w:tab w:val="left" w:leader="none" w:pos="450"/>
          <w:tab w:val="left" w:leader="none" w:pos="630"/>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tabs>
          <w:tab w:val="left" w:leader="none" w:pos="274"/>
          <w:tab w:val="left" w:leader="none" w:pos="72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may not use the name (material parts of the name) of any Air Force NAFI, e.g. Morale, Welfare, and Recreation (MWR) Fund or Lodging Fund.</w:t>
      </w:r>
    </w:p>
    <w:p w:rsidR="00000000" w:rsidDel="00000000" w:rsidP="00000000" w:rsidRDefault="00000000" w:rsidRPr="00000000" w14:paraId="000000AE">
      <w:pPr>
        <w:tabs>
          <w:tab w:val="left" w:leader="none" w:pos="27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AF">
      <w:pPr>
        <w:tabs>
          <w:tab w:val="left" w:leader="none" w:pos="274"/>
          <w:tab w:val="left" w:leader="none" w:pos="72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operating on DoD installations may use the name or abbreviation of the DoD, an AF organizational unit, or installation in its name provided that the status as a PO is apparent and unambiguous and there is no appearance of official sanction or support by the DoD.  The following applies:</w:t>
      </w:r>
    </w:p>
    <w:p w:rsidR="00000000" w:rsidDel="00000000" w:rsidP="00000000" w:rsidRDefault="00000000" w:rsidRPr="00000000" w14:paraId="000000B0">
      <w:pPr>
        <w:tabs>
          <w:tab w:val="left" w:leader="none" w:pos="274"/>
          <w:tab w:val="left" w:leader="none" w:pos="720"/>
          <w:tab w:val="left" w:leader="none" w:pos="1080"/>
        </w:tabs>
        <w:spacing w:after="0" w:line="240" w:lineRule="auto"/>
        <w:ind w:left="63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tabs>
          <w:tab w:val="left" w:leader="none" w:pos="274"/>
          <w:tab w:val="left" w:leader="none" w:pos="450"/>
        </w:tabs>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POs must have written approval from the installation commander before using the name or abbreviation of the installation or organizational unit.  Requests for use of the DoD or AF name or abbreviation, must be routed through the Air Force Services Center (AFSVC) Installation Support Directorate (AFSVC/SVI) for action.</w:t>
      </w:r>
    </w:p>
    <w:p w:rsidR="00000000" w:rsidDel="00000000" w:rsidP="00000000" w:rsidRDefault="00000000" w:rsidRPr="00000000" w14:paraId="000000B2">
      <w:pPr>
        <w:tabs>
          <w:tab w:val="left" w:leader="none" w:pos="274"/>
          <w:tab w:val="left" w:leader="none" w:pos="450"/>
          <w:tab w:val="left" w:leader="none" w:pos="720"/>
          <w:tab w:val="left" w:leader="none" w:pos="1080"/>
        </w:tabs>
        <w:spacing w:after="0" w:line="240" w:lineRule="auto"/>
        <w:ind w:left="63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B3">
      <w:pPr>
        <w:tabs>
          <w:tab w:val="left" w:leader="none" w:pos="274"/>
          <w:tab w:val="left" w:leader="none" w:pos="720"/>
          <w:tab w:val="left" w:leader="none" w:pos="1080"/>
        </w:tabs>
        <w:spacing w:after="0" w:line="240" w:lineRule="auto"/>
        <w:ind w:left="45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Any use of the name or abbreviation of an AF organization unit or installation must not mislead members of the public to assume a PO is an organizational unit of the Air Force.</w:t>
      </w:r>
    </w:p>
    <w:p w:rsidR="00000000" w:rsidDel="00000000" w:rsidP="00000000" w:rsidRDefault="00000000" w:rsidRPr="00000000" w14:paraId="000000B4">
      <w:pPr>
        <w:tabs>
          <w:tab w:val="left" w:leader="none" w:pos="274"/>
          <w:tab w:val="left" w:leader="none" w:pos="720"/>
          <w:tab w:val="left" w:leader="none" w:pos="1080"/>
        </w:tabs>
        <w:spacing w:after="0" w:line="240" w:lineRule="auto"/>
        <w:ind w:left="63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tabs>
          <w:tab w:val="left" w:leader="none" w:pos="274"/>
          <w:tab w:val="left" w:leader="none" w:pos="720"/>
          <w:tab w:val="left" w:leader="none" w:pos="1080"/>
        </w:tabs>
        <w:spacing w:after="0" w:line="240" w:lineRule="auto"/>
        <w:ind w:left="45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POs must prominently display the following disclaimer on all print and electronic media mentioning the PO’s name confirming that the PO is not part of the DoD:  “THIS IS A PRIVATE ORGANIZATION.  IT IS NOT A PART OF THE DEPARTMENT OF DEFENSE OR ANY OF ITS COMPONENTS AND IT HAS NO GOVERNMENTAL STATUS”.</w:t>
      </w:r>
    </w:p>
    <w:p w:rsidR="00000000" w:rsidDel="00000000" w:rsidP="00000000" w:rsidRDefault="00000000" w:rsidRPr="00000000" w14:paraId="000000B6">
      <w:pPr>
        <w:tabs>
          <w:tab w:val="left" w:leader="none" w:pos="270"/>
          <w:tab w:val="left" w:leader="none" w:pos="720"/>
          <w:tab w:val="left" w:leader="none" w:pos="1080"/>
        </w:tabs>
        <w:spacing w:after="0" w:line="240" w:lineRule="auto"/>
        <w:ind w:left="630" w:hanging="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7">
      <w:pPr>
        <w:tabs>
          <w:tab w:val="left" w:leader="none" w:pos="270"/>
          <w:tab w:val="left" w:leader="none" w:pos="36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POs may not discriminate in hiring practices or membership policies on the basis of age, race, religion, color, national origin, disability, ethnic group, or gender (including pregnancy, gender identity and sexual orientation).  Anyone who suspects unlawful discrimination by POs should contact the local Equal Employment Opportunity Counselor and follow the procedures in AFI 36-2706, </w:t>
      </w:r>
      <w:r w:rsidDel="00000000" w:rsidR="00000000" w:rsidRPr="00000000">
        <w:rPr>
          <w:rFonts w:ascii="Times New Roman" w:cs="Times New Roman" w:eastAsia="Times New Roman" w:hAnsi="Times New Roman"/>
          <w:i w:val="1"/>
          <w:sz w:val="24"/>
          <w:szCs w:val="24"/>
          <w:rtl w:val="0"/>
        </w:rPr>
        <w:t xml:space="preserve">Equal Opportunity Program Military and Civilian</w:t>
      </w:r>
      <w:r w:rsidDel="00000000" w:rsidR="00000000" w:rsidRPr="00000000">
        <w:rPr>
          <w:rFonts w:ascii="Times New Roman" w:cs="Times New Roman" w:eastAsia="Times New Roman" w:hAnsi="Times New Roman"/>
          <w:sz w:val="24"/>
          <w:szCs w:val="24"/>
          <w:rtl w:val="0"/>
        </w:rPr>
        <w:t xml:space="preserve">.  See additional guidance in AFI 34-223, </w:t>
      </w:r>
      <w:r w:rsidDel="00000000" w:rsidR="00000000" w:rsidRPr="00000000">
        <w:rPr>
          <w:rFonts w:ascii="Times New Roman" w:cs="Times New Roman" w:eastAsia="Times New Roman" w:hAnsi="Times New Roman"/>
          <w:i w:val="1"/>
          <w:sz w:val="24"/>
          <w:szCs w:val="24"/>
          <w:rtl w:val="0"/>
        </w:rPr>
        <w:t xml:space="preserve">Private Organization Program</w:t>
      </w:r>
      <w:r w:rsidDel="00000000" w:rsidR="00000000" w:rsidRPr="00000000">
        <w:rPr>
          <w:rFonts w:ascii="Times New Roman" w:cs="Times New Roman" w:eastAsia="Times New Roman" w:hAnsi="Times New Roman"/>
          <w:sz w:val="24"/>
          <w:szCs w:val="24"/>
          <w:rtl w:val="0"/>
        </w:rPr>
        <w:t xml:space="preserve">, paragraph 10.2.</w:t>
      </w:r>
    </w:p>
    <w:p w:rsidR="00000000" w:rsidDel="00000000" w:rsidP="00000000" w:rsidRDefault="00000000" w:rsidRPr="00000000" w14:paraId="000000B8">
      <w:pPr>
        <w:tabs>
          <w:tab w:val="left" w:leader="none" w:pos="0"/>
          <w:tab w:val="left" w:leader="none" w:pos="36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70"/>
        </w:tabs>
        <w:spacing w:after="0" w:before="119" w:line="240" w:lineRule="auto"/>
        <w:ind w:left="810" w:right="0" w:hanging="8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 may not haze or harass (either physically or mentally) as part of their initiation rites.</w:t>
      </w:r>
      <w:r w:rsidDel="00000000" w:rsidR="00000000" w:rsidRPr="00000000">
        <w:rPr>
          <w:rtl w:val="0"/>
        </w:rPr>
      </w:r>
    </w:p>
    <w:p w:rsidR="00000000" w:rsidDel="00000000" w:rsidP="00000000" w:rsidRDefault="00000000" w:rsidRPr="00000000" w14:paraId="000000BA">
      <w:pPr>
        <w:tabs>
          <w:tab w:val="left" w:leader="none" w:pos="274"/>
          <w:tab w:val="left" w:leader="none" w:pos="36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tabs>
          <w:tab w:val="left" w:leader="none" w:pos="90"/>
          <w:tab w:val="left" w:leader="none" w:pos="180"/>
          <w:tab w:val="left" w:leader="none" w:pos="634"/>
          <w:tab w:val="left" w:leader="none" w:pos="72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must be self-sustaining, primarily through dues, contributions, service charges, fees, or special assessments of its members.  There will be no financial assistance to a PO or unofficial or unit unofficial activity from a NAFI in the form of contributions, repairs, services, dividends, or donations of money or other assets.</w:t>
      </w:r>
    </w:p>
    <w:p w:rsidR="00000000" w:rsidDel="00000000" w:rsidP="00000000" w:rsidRDefault="00000000" w:rsidRPr="00000000" w14:paraId="000000BC">
      <w:pPr>
        <w:tabs>
          <w:tab w:val="left" w:leader="none" w:pos="90"/>
          <w:tab w:val="left" w:leader="none" w:pos="180"/>
          <w:tab w:val="left" w:leader="none" w:pos="274"/>
          <w:tab w:val="left" w:leader="none" w:pos="634"/>
          <w:tab w:val="left" w:leader="none" w:pos="720"/>
          <w:tab w:val="left" w:leader="none" w:pos="1080"/>
        </w:tabs>
        <w:spacing w:after="0" w:line="240" w:lineRule="auto"/>
        <w:ind w:left="2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tabs>
          <w:tab w:val="left" w:leader="none" w:pos="270"/>
          <w:tab w:val="left" w:leader="none" w:pos="634"/>
          <w:tab w:val="left" w:leader="none" w:pos="72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unit unofficial activities and unofficial activities/organizations must properly plan and adequately control the money aspects of their goals and objectives, including cash and other assets</w:t>
      </w:r>
    </w:p>
    <w:p w:rsidR="00000000" w:rsidDel="00000000" w:rsidP="00000000" w:rsidRDefault="00000000" w:rsidRPr="00000000" w14:paraId="000000BE">
      <w:pPr>
        <w:tabs>
          <w:tab w:val="left" w:leader="none" w:pos="274"/>
          <w:tab w:val="left" w:leader="none" w:pos="634"/>
          <w:tab w:val="left" w:leader="none" w:pos="720"/>
          <w:tab w:val="left" w:leader="none" w:pos="1080"/>
        </w:tabs>
        <w:spacing w:after="0" w:line="240" w:lineRule="auto"/>
        <w:ind w:left="274" w:hanging="27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F">
      <w:pPr>
        <w:numPr>
          <w:ilvl w:val="0"/>
          <w:numId w:val="4"/>
        </w:numPr>
        <w:tabs>
          <w:tab w:val="left" w:leader="none" w:pos="27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Income must not accrue to individual members except through wages and salaries for PO </w:t>
        <w:br w:type="textWrapping"/>
        <w:t xml:space="preserve"> employees or other payment for services rendered to the PO or military community.</w:t>
      </w:r>
    </w:p>
    <w:p w:rsidR="00000000" w:rsidDel="00000000" w:rsidP="00000000" w:rsidRDefault="00000000" w:rsidRPr="00000000" w14:paraId="000000C0">
      <w:pPr>
        <w:tabs>
          <w:tab w:val="left" w:leader="none" w:pos="274"/>
          <w:tab w:val="left" w:leader="none" w:pos="634"/>
          <w:tab w:val="left" w:leader="none" w:pos="720"/>
          <w:tab w:val="left" w:leader="none" w:pos="1080"/>
        </w:tabs>
        <w:spacing w:after="0" w:line="240" w:lineRule="auto"/>
        <w:ind w:left="274" w:hanging="274"/>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1">
      <w:pPr>
        <w:widowControl w:val="0"/>
        <w:numPr>
          <w:ilvl w:val="0"/>
          <w:numId w:val="4"/>
        </w:numPr>
        <w:tabs>
          <w:tab w:val="left" w:leader="none" w:pos="-90"/>
          <w:tab w:val="left" w:leader="none" w:pos="0"/>
          <w:tab w:val="left" w:leader="none" w:pos="180"/>
        </w:tabs>
        <w:spacing w:after="0" w:before="120" w:line="240" w:lineRule="auto"/>
        <w:ind w:left="-90" w:right="121" w:firstLine="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must use budgets and financial statements as financial management tools.</w:t>
      </w:r>
    </w:p>
    <w:p w:rsidR="00000000" w:rsidDel="00000000" w:rsidP="00000000" w:rsidRDefault="00000000" w:rsidRPr="00000000" w14:paraId="000000C2">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widowControl w:val="0"/>
        <w:numPr>
          <w:ilvl w:val="0"/>
          <w:numId w:val="4"/>
        </w:numPr>
        <w:tabs>
          <w:tab w:val="left" w:leader="none" w:pos="180"/>
        </w:tabs>
        <w:spacing w:after="0" w:line="240" w:lineRule="auto"/>
        <w:ind w:left="180" w:right="121"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budget details financial plans for annual operations. It includes projected activities (income and expense) and capital purchases (equipment and property). The budget establishes financial objectives to generate sufficient income to offset planned expenses. Comparing actual results with the budget helps indicate management performance.</w:t>
      </w:r>
    </w:p>
    <w:p w:rsidR="00000000" w:rsidDel="00000000" w:rsidP="00000000" w:rsidRDefault="00000000" w:rsidRPr="00000000" w14:paraId="000000C4">
      <w:pPr>
        <w:widowControl w:val="0"/>
        <w:spacing w:after="0" w:before="119" w:line="240" w:lineRule="auto"/>
        <w:ind w:right="113" w:hanging="720"/>
        <w:jc w:val="both"/>
        <w:rPr>
          <w:rFonts w:ascii="Times New Roman" w:cs="Times New Roman" w:eastAsia="Times New Roman" w:hAnsi="Times New Roman"/>
          <w:sz w:val="2"/>
          <w:szCs w:val="2"/>
        </w:rPr>
      </w:pPr>
      <w:bookmarkStart w:colFirst="0" w:colLast="0" w:name="_30j0zll" w:id="1"/>
      <w:bookmarkEnd w:id="1"/>
      <w:r w:rsidDel="00000000" w:rsidR="00000000" w:rsidRPr="00000000">
        <w:rPr>
          <w:rtl w:val="0"/>
        </w:rPr>
      </w:r>
    </w:p>
    <w:p w:rsidR="00000000" w:rsidDel="00000000" w:rsidP="00000000" w:rsidRDefault="00000000" w:rsidRPr="00000000" w14:paraId="000000C5">
      <w:pPr>
        <w:widowControl w:val="0"/>
        <w:numPr>
          <w:ilvl w:val="0"/>
          <w:numId w:val="4"/>
        </w:numPr>
        <w:tabs>
          <w:tab w:val="left" w:leader="none" w:pos="180"/>
        </w:tabs>
        <w:spacing w:after="0" w:before="119" w:line="240" w:lineRule="auto"/>
        <w:ind w:left="180" w:right="113"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must prepare an income-and-expense statement, either on an accrual or cash basis.  The income and expense statement reflects monetary events that have occurred during a given period.</w:t>
      </w:r>
    </w:p>
    <w:p w:rsidR="00000000" w:rsidDel="00000000" w:rsidP="00000000" w:rsidRDefault="00000000" w:rsidRPr="00000000" w14:paraId="000000C6">
      <w:pPr>
        <w:widowControl w:val="0"/>
        <w:numPr>
          <w:ilvl w:val="0"/>
          <w:numId w:val="4"/>
        </w:numPr>
        <w:tabs>
          <w:tab w:val="left" w:leader="none" w:pos="180"/>
        </w:tabs>
        <w:spacing w:after="0" w:before="119" w:line="240" w:lineRule="auto"/>
        <w:ind w:left="180" w:right="123" w:hanging="1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POs must also prepare a balance sheet that accounts for total assets, liabilities and net worth (equity) of the PO’s financial condition on a given date. </w:t>
      </w:r>
      <w:r w:rsidDel="00000000" w:rsidR="00000000" w:rsidRPr="00000000">
        <w:rPr>
          <w:rtl w:val="0"/>
        </w:rPr>
      </w:r>
    </w:p>
    <w:p w:rsidR="00000000" w:rsidDel="00000000" w:rsidP="00000000" w:rsidRDefault="00000000" w:rsidRPr="00000000" w14:paraId="000000C7">
      <w:pPr>
        <w:widowControl w:val="0"/>
        <w:numPr>
          <w:ilvl w:val="0"/>
          <w:numId w:val="4"/>
        </w:numPr>
        <w:tabs>
          <w:tab w:val="left" w:leader="none" w:pos="180"/>
        </w:tabs>
        <w:spacing w:after="0" w:before="119" w:line="240" w:lineRule="auto"/>
        <w:ind w:left="180" w:right="123" w:hanging="1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POs with certain levels of gross annual revenue must undergo audits and financial reviews at the PO’s own expense: </w:t>
      </w:r>
      <w:r w:rsidDel="00000000" w:rsidR="00000000" w:rsidRPr="00000000">
        <w:rPr>
          <w:rtl w:val="0"/>
        </w:rPr>
      </w:r>
    </w:p>
    <w:p w:rsidR="00000000" w:rsidDel="00000000" w:rsidP="00000000" w:rsidRDefault="00000000" w:rsidRPr="00000000" w14:paraId="000000C8">
      <w:pPr>
        <w:widowControl w:val="0"/>
        <w:spacing w:after="0" w:before="119" w:line="240" w:lineRule="auto"/>
        <w:ind w:left="540" w:right="113"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Certified Public Accountants perform annual audits of POs with gross annual revenues of $250,000 or more. Use of a Certified Government Financial Manager is permitted in overseas locations when the Resource Management Flight Chief documents that a Certified Public Accountant is not available.</w:t>
      </w:r>
    </w:p>
    <w:p w:rsidR="00000000" w:rsidDel="00000000" w:rsidP="00000000" w:rsidRDefault="00000000" w:rsidRPr="00000000" w14:paraId="000000C9">
      <w:pPr>
        <w:widowControl w:val="0"/>
        <w:tabs>
          <w:tab w:val="left" w:leader="none" w:pos="1601"/>
        </w:tabs>
        <w:spacing w:after="0" w:before="119" w:line="240" w:lineRule="auto"/>
        <w:ind w:left="540" w:right="119" w:hanging="2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Accountants (Certified Public Accountant not required) perform annual financial reviews of POs with gross annual revenues of $100,000, but less than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250,000. Accountants conduct these reviews and provide written verification of the accounting data and other relevant information.</w:t>
      </w:r>
      <w:r w:rsidDel="00000000" w:rsidR="00000000" w:rsidRPr="00000000">
        <w:rPr>
          <w:rtl w:val="0"/>
        </w:rPr>
      </w:r>
    </w:p>
    <w:p w:rsidR="00000000" w:rsidDel="00000000" w:rsidP="00000000" w:rsidRDefault="00000000" w:rsidRPr="00000000" w14:paraId="000000CA">
      <w:pPr>
        <w:widowControl w:val="0"/>
        <w:tabs>
          <w:tab w:val="left" w:leader="none" w:pos="1601"/>
        </w:tabs>
        <w:spacing w:after="0" w:before="120" w:line="240" w:lineRule="auto"/>
        <w:ind w:left="540" w:right="119"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that have gross annual revenues of less than $100,000, but more than $5,000, normally are not required to conduct an independent audit or financial review. However, such POs must provide an annual financial statement to the Force Support Resource Manager/Resource Manager Flight Chief no later than 20 days following the end of the PO’s fiscal year. </w:t>
      </w:r>
    </w:p>
    <w:p w:rsidR="00000000" w:rsidDel="00000000" w:rsidP="00000000" w:rsidRDefault="00000000" w:rsidRPr="00000000" w14:paraId="000000CB">
      <w:pPr>
        <w:tabs>
          <w:tab w:val="left" w:leader="none" w:pos="274"/>
          <w:tab w:val="left" w:leader="none" w:pos="634"/>
          <w:tab w:val="left" w:leader="none" w:pos="720"/>
          <w:tab w:val="left" w:leader="none" w:pos="1080"/>
        </w:tabs>
        <w:spacing w:after="0" w:line="240" w:lineRule="auto"/>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tabs>
          <w:tab w:val="left" w:leader="none" w:pos="634"/>
          <w:tab w:val="left" w:leader="none" w:pos="720"/>
          <w:tab w:val="left" w:leader="none" w:pos="1080"/>
        </w:tabs>
        <w:spacing w:after="0" w:line="240" w:lineRule="auto"/>
        <w:ind w:left="45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If there are signs of fraud or other improprieties, regardless of the amount of revenue, the FSS/CC/CD advises the Installation Commander.  The Installation Commander should request an audit from the Air Force Audit Agency, which my schedule the review within available resources.</w:t>
      </w:r>
    </w:p>
    <w:p w:rsidR="00000000" w:rsidDel="00000000" w:rsidP="00000000" w:rsidRDefault="00000000" w:rsidRPr="00000000" w14:paraId="000000CD">
      <w:pPr>
        <w:widowControl w:val="0"/>
        <w:tabs>
          <w:tab w:val="left" w:leader="none" w:pos="1601"/>
        </w:tabs>
        <w:spacing w:after="0" w:before="120" w:line="240" w:lineRule="auto"/>
        <w:ind w:left="720" w:right="122"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audit (which generally provides more detailed information) and the financial review must verify the PO has:</w:t>
      </w:r>
    </w:p>
    <w:p w:rsidR="00000000" w:rsidDel="00000000" w:rsidP="00000000" w:rsidRDefault="00000000" w:rsidRPr="00000000" w14:paraId="000000CE">
      <w:pPr>
        <w:widowControl w:val="0"/>
        <w:tabs>
          <w:tab w:val="left" w:leader="none" w:pos="2141"/>
        </w:tabs>
        <w:spacing w:after="0" w:before="119" w:line="240" w:lineRule="auto"/>
        <w:ind w:left="2520" w:hanging="18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 uniform system of accounting. </w:t>
      </w:r>
      <w:r w:rsidDel="00000000" w:rsidR="00000000" w:rsidRPr="00000000">
        <w:rPr>
          <w:rtl w:val="0"/>
        </w:rPr>
      </w:r>
    </w:p>
    <w:p w:rsidR="00000000" w:rsidDel="00000000" w:rsidP="00000000" w:rsidRDefault="00000000" w:rsidRPr="00000000" w14:paraId="000000CF">
      <w:pPr>
        <w:widowControl w:val="0"/>
        <w:tabs>
          <w:tab w:val="left" w:leader="none" w:pos="2141"/>
        </w:tabs>
        <w:spacing w:after="0" w:before="119" w:line="240" w:lineRule="auto"/>
        <w:ind w:left="2520" w:hanging="18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Consolidated reports of the accounting system into meaningful summaries.</w:t>
      </w:r>
    </w:p>
    <w:p w:rsidR="00000000" w:rsidDel="00000000" w:rsidP="00000000" w:rsidRDefault="00000000" w:rsidRPr="00000000" w14:paraId="000000D0">
      <w:pPr>
        <w:widowControl w:val="0"/>
        <w:tabs>
          <w:tab w:val="left" w:leader="none" w:pos="2143"/>
        </w:tabs>
        <w:spacing w:after="0" w:before="114" w:line="240" w:lineRule="auto"/>
        <w:ind w:left="2520" w:hanging="18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Identified areas of weakness and plan(s) for corrective action.</w:t>
      </w:r>
      <w:r w:rsidDel="00000000" w:rsidR="00000000" w:rsidRPr="00000000">
        <w:rPr>
          <w:rtl w:val="0"/>
        </w:rPr>
      </w:r>
    </w:p>
    <w:p w:rsidR="00000000" w:rsidDel="00000000" w:rsidP="00000000" w:rsidRDefault="00000000" w:rsidRPr="00000000" w14:paraId="000000D1">
      <w:pPr>
        <w:widowControl w:val="0"/>
        <w:tabs>
          <w:tab w:val="left" w:leader="none" w:pos="630"/>
          <w:tab w:val="left" w:leader="none" w:pos="1601"/>
        </w:tabs>
        <w:spacing w:after="0" w:before="119" w:line="240" w:lineRule="auto"/>
        <w:ind w:left="820" w:hanging="3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POs must implement internal control procedures that ensure:</w:t>
      </w:r>
    </w:p>
    <w:p w:rsidR="00000000" w:rsidDel="00000000" w:rsidP="00000000" w:rsidRDefault="00000000" w:rsidRPr="00000000" w14:paraId="000000D2">
      <w:pPr>
        <w:widowControl w:val="0"/>
        <w:tabs>
          <w:tab w:val="left" w:leader="none" w:pos="2141"/>
        </w:tabs>
        <w:spacing w:after="0" w:before="119" w:line="240" w:lineRule="auto"/>
        <w:ind w:left="1180" w:hanging="4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Adequate segregation of duties. </w:t>
      </w:r>
      <w:r w:rsidDel="00000000" w:rsidR="00000000" w:rsidRPr="00000000">
        <w:rPr>
          <w:rtl w:val="0"/>
        </w:rPr>
      </w:r>
    </w:p>
    <w:p w:rsidR="00000000" w:rsidDel="00000000" w:rsidP="00000000" w:rsidRDefault="00000000" w:rsidRPr="00000000" w14:paraId="000000D3">
      <w:pPr>
        <w:widowControl w:val="0"/>
        <w:tabs>
          <w:tab w:val="left" w:leader="none" w:pos="2141"/>
        </w:tabs>
        <w:spacing w:after="0" w:before="119" w:line="240" w:lineRule="auto"/>
        <w:ind w:left="1170" w:hanging="4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Proper procedures for authorizations. </w:t>
      </w:r>
      <w:r w:rsidDel="00000000" w:rsidR="00000000" w:rsidRPr="00000000">
        <w:rPr>
          <w:rtl w:val="0"/>
        </w:rPr>
      </w:r>
    </w:p>
    <w:p w:rsidR="00000000" w:rsidDel="00000000" w:rsidP="00000000" w:rsidRDefault="00000000" w:rsidRPr="00000000" w14:paraId="000000D4">
      <w:pPr>
        <w:widowControl w:val="0"/>
        <w:tabs>
          <w:tab w:val="left" w:leader="none" w:pos="2141"/>
        </w:tabs>
        <w:spacing w:after="0" w:before="119" w:line="240" w:lineRule="auto"/>
        <w:ind w:left="1170" w:hanging="4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Adequate documents and records. </w:t>
      </w:r>
      <w:r w:rsidDel="00000000" w:rsidR="00000000" w:rsidRPr="00000000">
        <w:rPr>
          <w:rtl w:val="0"/>
        </w:rPr>
      </w:r>
    </w:p>
    <w:p w:rsidR="00000000" w:rsidDel="00000000" w:rsidP="00000000" w:rsidRDefault="00000000" w:rsidRPr="00000000" w14:paraId="000000D5">
      <w:pPr>
        <w:tabs>
          <w:tab w:val="left" w:leader="none" w:pos="274"/>
          <w:tab w:val="left" w:leader="none" w:pos="720"/>
          <w:tab w:val="left" w:leader="none" w:pos="1080"/>
        </w:tabs>
        <w:spacing w:after="0" w:line="240" w:lineRule="auto"/>
        <w:ind w:hanging="4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widowControl w:val="0"/>
        <w:tabs>
          <w:tab w:val="left" w:leader="none" w:pos="2143"/>
        </w:tabs>
        <w:spacing w:after="0" w:line="240" w:lineRule="auto"/>
        <w:ind w:left="1170" w:hanging="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Physical control over assets and records. </w:t>
      </w:r>
    </w:p>
    <w:p w:rsidR="00000000" w:rsidDel="00000000" w:rsidP="00000000" w:rsidRDefault="00000000" w:rsidRPr="00000000" w14:paraId="000000D7">
      <w:pPr>
        <w:widowControl w:val="0"/>
        <w:tabs>
          <w:tab w:val="left" w:leader="none" w:pos="2143"/>
        </w:tabs>
        <w:spacing w:after="0" w:line="240" w:lineRule="auto"/>
        <w:ind w:left="1170" w:hanging="4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widowControl w:val="0"/>
        <w:tabs>
          <w:tab w:val="left" w:leader="none" w:pos="2143"/>
        </w:tabs>
        <w:spacing w:after="0" w:line="240" w:lineRule="auto"/>
        <w:ind w:left="1170" w:hanging="4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Independent checks on performance. </w:t>
      </w:r>
      <w:r w:rsidDel="00000000" w:rsidR="00000000" w:rsidRPr="00000000">
        <w:rPr>
          <w:rtl w:val="0"/>
        </w:rPr>
      </w:r>
    </w:p>
    <w:p w:rsidR="00000000" w:rsidDel="00000000" w:rsidP="00000000" w:rsidRDefault="00000000" w:rsidRPr="00000000" w14:paraId="000000D9">
      <w:pPr>
        <w:tabs>
          <w:tab w:val="left" w:leader="none" w:pos="274"/>
          <w:tab w:val="left" w:leader="none" w:pos="634"/>
          <w:tab w:val="left" w:leader="none" w:pos="720"/>
          <w:tab w:val="left" w:leader="none" w:pos="1080"/>
        </w:tabs>
        <w:spacing w:after="0" w:line="240" w:lineRule="auto"/>
        <w:ind w:left="270" w:hanging="4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tabs>
          <w:tab w:val="left" w:leader="none" w:pos="-90"/>
          <w:tab w:val="left" w:leader="none" w:pos="1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POs and unit unofficial activities and unofficial activities/organizations will not engage in activities that duplicate or compete with AAFES or FSS NAF Instrumentalities.</w:t>
      </w:r>
    </w:p>
    <w:p w:rsidR="00000000" w:rsidDel="00000000" w:rsidP="00000000" w:rsidRDefault="00000000" w:rsidRPr="00000000" w14:paraId="000000DB">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numPr>
          <w:ilvl w:val="0"/>
          <w:numId w:val="4"/>
        </w:numPr>
        <w:tabs>
          <w:tab w:val="left" w:leader="none" w:pos="0"/>
          <w:tab w:val="left" w:leader="none" w:pos="1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unit unofficial activities, and unofficial activities/organizations will not operate amusement or slot machines, or, lotteries, raffles or any other games of chance, or other gambling activities (except as authorized in AFI 34-223, paragraph 10.20); nor will they engage in frequent or continuous resale activities either directly or through third parties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 in their media (e.g., newsletters, handouts, posters, special-order brochures, websites, etc.).</w:t>
      </w:r>
    </w:p>
    <w:p w:rsidR="00000000" w:rsidDel="00000000" w:rsidP="00000000" w:rsidRDefault="00000000" w:rsidRPr="00000000" w14:paraId="000000DD">
      <w:pPr>
        <w:tabs>
          <w:tab w:val="left" w:leader="none" w:pos="274"/>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tabs>
          <w:tab w:val="left" w:leader="none" w:pos="450"/>
          <w:tab w:val="left" w:leader="none" w:pos="540"/>
          <w:tab w:val="left" w:leader="none" w:pos="810"/>
          <w:tab w:val="left" w:leader="none" w:pos="1080"/>
        </w:tabs>
        <w:spacing w:after="0" w:line="240" w:lineRule="auto"/>
        <w:ind w:left="45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prohibition against frequent or continuous resale activities does not preclude collective purchasing and sharing of purchased items by members of the POs or unofficial/unit unofficial activities/organizations so long as there is no actual resale.</w:t>
      </w:r>
    </w:p>
    <w:p w:rsidR="00000000" w:rsidDel="00000000" w:rsidP="00000000" w:rsidRDefault="00000000" w:rsidRPr="00000000" w14:paraId="000000DF">
      <w:pPr>
        <w:numPr>
          <w:ilvl w:val="0"/>
          <w:numId w:val="4"/>
        </w:numPr>
        <w:tabs>
          <w:tab w:val="left" w:leader="none" w:pos="0"/>
        </w:tabs>
        <w:spacing w:after="0" w:line="240" w:lineRule="auto"/>
        <w:ind w:left="720" w:hanging="36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numPr>
          <w:ilvl w:val="0"/>
          <w:numId w:val="4"/>
        </w:numPr>
        <w:tabs>
          <w:tab w:val="left" w:leader="none" w:pos="0"/>
          <w:tab w:val="left" w:leader="none" w:pos="1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4"/>
          <w:szCs w:val="24"/>
          <w:rtl w:val="0"/>
        </w:rPr>
        <w:t xml:space="preserve">Resale” is defined as the sales of items or services at a markup intended to generate cash in excess of that needed to pay expenses; cash generated from rounding up costs to a sales price to make a sales price more convenient to the customer does not constitute resale.</w:t>
      </w:r>
    </w:p>
    <w:p w:rsidR="00000000" w:rsidDel="00000000" w:rsidP="00000000" w:rsidRDefault="00000000" w:rsidRPr="00000000" w14:paraId="000000E1">
      <w:pPr>
        <w:widowControl w:val="0"/>
        <w:tabs>
          <w:tab w:val="left" w:leader="none" w:pos="180"/>
        </w:tabs>
        <w:spacing w:after="0" w:line="240" w:lineRule="auto"/>
        <w:ind w:left="180" w:right="276"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numPr>
          <w:ilvl w:val="0"/>
          <w:numId w:val="4"/>
        </w:numPr>
        <w:tabs>
          <w:tab w:val="left" w:leader="none" w:pos="180"/>
        </w:tabs>
        <w:spacing w:after="0" w:before="119" w:line="240" w:lineRule="auto"/>
        <w:ind w:left="180" w:right="276"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Installation Commander or designee, per AFI 34-223, </w:t>
      </w:r>
      <w:hyperlink w:anchor="_1fob9te">
        <w:r w:rsidDel="00000000" w:rsidR="00000000" w:rsidRPr="00000000">
          <w:rPr>
            <w:rFonts w:ascii="Times New Roman" w:cs="Times New Roman" w:eastAsia="Times New Roman" w:hAnsi="Times New Roman"/>
            <w:sz w:val="24"/>
            <w:szCs w:val="24"/>
            <w:rtl w:val="0"/>
          </w:rPr>
          <w:t xml:space="preserve">para 5.4</w:t>
        </w:r>
      </w:hyperlink>
      <w:r w:rsidDel="00000000" w:rsidR="00000000" w:rsidRPr="00000000">
        <w:rPr>
          <w:rFonts w:ascii="Times New Roman" w:cs="Times New Roman" w:eastAsia="Times New Roman" w:hAnsi="Times New Roman"/>
          <w:sz w:val="24"/>
          <w:szCs w:val="24"/>
          <w:rtl w:val="0"/>
        </w:rPr>
        <w:t xml:space="preserve">., approves PO continuous thrift shop sales operations and occasional on-installation events for fundraising purposes (e.g., bake sales, dances, carnivals, car washes, or similar functions) which the PO conducts directly or indirectly through a third party.</w:t>
      </w:r>
    </w:p>
    <w:p w:rsidR="00000000" w:rsidDel="00000000" w:rsidP="00000000" w:rsidRDefault="00000000" w:rsidRPr="00000000" w14:paraId="000000E3">
      <w:pPr>
        <w:widowControl w:val="0"/>
        <w:tabs>
          <w:tab w:val="left" w:leader="none" w:pos="180"/>
        </w:tabs>
        <w:spacing w:after="0" w:before="119" w:line="240" w:lineRule="auto"/>
        <w:ind w:left="180" w:right="276"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tabs>
          <w:tab w:val="left" w:leader="none" w:pos="270"/>
          <w:tab w:val="left" w:leader="none" w:pos="450"/>
          <w:tab w:val="left" w:leader="none" w:pos="540"/>
          <w:tab w:val="left" w:leader="none" w:pos="810"/>
          <w:tab w:val="left" w:leader="none" w:pos="1080"/>
        </w:tabs>
        <w:spacing w:after="0" w:line="240" w:lineRule="auto"/>
        <w:ind w:left="45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 commanders may approve </w:t>
      </w:r>
      <w:r w:rsidDel="00000000" w:rsidR="00000000" w:rsidRPr="00000000">
        <w:rPr>
          <w:rFonts w:ascii="Times New Roman" w:cs="Times New Roman" w:eastAsia="Times New Roman" w:hAnsi="Times New Roman"/>
          <w:i w:val="1"/>
          <w:sz w:val="24"/>
          <w:szCs w:val="24"/>
          <w:rtl w:val="0"/>
        </w:rPr>
        <w:t xml:space="preserve">unit unofficial activity</w:t>
      </w:r>
      <w:r w:rsidDel="00000000" w:rsidR="00000000" w:rsidRPr="00000000">
        <w:rPr>
          <w:rFonts w:ascii="Times New Roman" w:cs="Times New Roman" w:eastAsia="Times New Roman" w:hAnsi="Times New Roman"/>
          <w:sz w:val="24"/>
          <w:szCs w:val="24"/>
          <w:rtl w:val="0"/>
        </w:rPr>
        <w:t xml:space="preserve"> fundraisers on the installation within the unit, and only for the unit’s personnel.  Fundraising outside the unit requires Installation Commander or designee approval.</w:t>
      </w:r>
    </w:p>
    <w:p w:rsidR="00000000" w:rsidDel="00000000" w:rsidP="00000000" w:rsidRDefault="00000000" w:rsidRPr="00000000" w14:paraId="000000E5">
      <w:pPr>
        <w:tabs>
          <w:tab w:val="left" w:leader="none" w:pos="270"/>
          <w:tab w:val="left" w:leader="none" w:pos="450"/>
          <w:tab w:val="left" w:leader="none" w:pos="540"/>
          <w:tab w:val="left" w:leader="none" w:pos="810"/>
          <w:tab w:val="left" w:leader="none" w:pos="1080"/>
        </w:tabs>
        <w:spacing w:after="0" w:line="240" w:lineRule="auto"/>
        <w:ind w:left="360"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tabs>
          <w:tab w:val="left" w:leader="none" w:pos="270"/>
          <w:tab w:val="left" w:leader="none" w:pos="450"/>
          <w:tab w:val="left" w:leader="none" w:pos="540"/>
          <w:tab w:val="left" w:leader="none" w:pos="810"/>
          <w:tab w:val="left" w:leader="none" w:pos="1080"/>
        </w:tabs>
        <w:spacing w:after="0" w:line="240" w:lineRule="auto"/>
        <w:ind w:left="45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Occasional fundraising is defined as not more than three per calendar quarter.  The length of                 a fundraising event is fact dependent.  For example a community theater performance might only last a single night; whereas cookie and candy sales might last for three days over a holiday weekend.</w:t>
      </w:r>
    </w:p>
    <w:p w:rsidR="00000000" w:rsidDel="00000000" w:rsidP="00000000" w:rsidRDefault="00000000" w:rsidRPr="00000000" w14:paraId="000000E7">
      <w:pPr>
        <w:tabs>
          <w:tab w:val="left" w:leader="none" w:pos="180"/>
          <w:tab w:val="left" w:leader="none" w:pos="270"/>
          <w:tab w:val="left" w:leader="none" w:pos="450"/>
          <w:tab w:val="left" w:leader="none" w:pos="540"/>
          <w:tab w:val="left" w:leader="none" w:pos="810"/>
          <w:tab w:val="left" w:leader="none" w:pos="1080"/>
        </w:tabs>
        <w:spacing w:after="0" w:line="240" w:lineRule="auto"/>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tabs>
          <w:tab w:val="left" w:leader="none" w:pos="270"/>
          <w:tab w:val="left" w:leader="none" w:pos="450"/>
          <w:tab w:val="left" w:leader="none" w:pos="540"/>
          <w:tab w:val="left" w:leader="none" w:pos="810"/>
          <w:tab w:val="left" w:leader="none" w:pos="1080"/>
        </w:tabs>
        <w:spacing w:after="0" w:line="240" w:lineRule="auto"/>
        <w:ind w:left="45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occasional sales limitation for funding does not apply to unit unofficial activity or PO sales of Air Force School or unit souvenirs, memorabilia to members of the school or unit involved. This is contingent on the Army and Air Force Exchange Services or FSS resale activities electing not to provide this service and the PO chartering documentation authorizing resale under these circumstances.  Nor does it apply to POs sales conducted through a concessionaire contract with the installation FSS /MWR programs at Open Houses/Air Shows and similar events.</w:t>
      </w:r>
    </w:p>
    <w:p w:rsidR="00000000" w:rsidDel="00000000" w:rsidP="00000000" w:rsidRDefault="00000000" w:rsidRPr="00000000" w14:paraId="000000E9">
      <w:pPr>
        <w:tabs>
          <w:tab w:val="left" w:leader="none" w:pos="180"/>
          <w:tab w:val="left" w:leader="none" w:pos="270"/>
          <w:tab w:val="left" w:leader="none" w:pos="450"/>
          <w:tab w:val="left" w:leader="none" w:pos="540"/>
          <w:tab w:val="left" w:leader="none" w:pos="810"/>
          <w:tab w:val="left" w:leader="none" w:pos="1080"/>
        </w:tabs>
        <w:spacing w:after="0" w:line="240" w:lineRule="auto"/>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numPr>
          <w:ilvl w:val="0"/>
          <w:numId w:val="4"/>
        </w:numPr>
        <w:tabs>
          <w:tab w:val="left" w:leader="none" w:pos="180"/>
          <w:tab w:val="left" w:leader="none" w:pos="270"/>
          <w:tab w:val="left" w:leader="none" w:pos="450"/>
          <w:tab w:val="left" w:leader="none" w:pos="540"/>
          <w:tab w:val="left" w:leader="none" w:pos="81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may conduct fundraising events off the installation so long as it is clear to members of the public that the organization not representing the installation or the Air Force.  POs should consult the FSS PO POC and the local Judge Advocate before engaging in off installation fundraising.</w:t>
      </w:r>
    </w:p>
    <w:p w:rsidR="00000000" w:rsidDel="00000000" w:rsidP="00000000" w:rsidRDefault="00000000" w:rsidRPr="00000000" w14:paraId="000000EB">
      <w:pPr>
        <w:tabs>
          <w:tab w:val="left" w:leader="none" w:pos="180"/>
          <w:tab w:val="left" w:leader="none" w:pos="270"/>
          <w:tab w:val="left" w:leader="none" w:pos="450"/>
          <w:tab w:val="left" w:leader="none" w:pos="540"/>
          <w:tab w:val="left" w:leader="none" w:pos="810"/>
          <w:tab w:val="left" w:leader="none" w:pos="1080"/>
        </w:tabs>
        <w:spacing w:after="0"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numPr>
          <w:ilvl w:val="0"/>
          <w:numId w:val="4"/>
        </w:numPr>
        <w:tabs>
          <w:tab w:val="left" w:leader="none" w:pos="180"/>
          <w:tab w:val="left" w:leader="none" w:pos="270"/>
          <w:tab w:val="left" w:leader="none" w:pos="450"/>
          <w:tab w:val="left" w:leader="none" w:pos="540"/>
          <w:tab w:val="left" w:leader="none" w:pos="81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and unit unofficial activities may not make direct solicitations for donations to from non-members on base.</w:t>
      </w:r>
    </w:p>
    <w:p w:rsidR="00000000" w:rsidDel="00000000" w:rsidP="00000000" w:rsidRDefault="00000000" w:rsidRPr="00000000" w14:paraId="000000ED">
      <w:pPr>
        <w:widowControl w:val="0"/>
        <w:spacing w:after="0" w:before="119" w:line="240" w:lineRule="auto"/>
        <w:ind w:left="8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numPr>
          <w:ilvl w:val="0"/>
          <w:numId w:val="4"/>
        </w:numPr>
        <w:tabs>
          <w:tab w:val="left" w:leader="none" w:pos="180"/>
          <w:tab w:val="left" w:leader="none" w:pos="270"/>
          <w:tab w:val="left" w:leader="none" w:pos="450"/>
          <w:tab w:val="left" w:leader="none" w:pos="540"/>
          <w:tab w:val="left" w:leader="none" w:pos="81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and unofficial activities may not directly solicit cash donations for their organizations on base.</w:t>
      </w:r>
    </w:p>
    <w:p w:rsidR="00000000" w:rsidDel="00000000" w:rsidP="00000000" w:rsidRDefault="00000000" w:rsidRPr="00000000" w14:paraId="000000EF">
      <w:pPr>
        <w:tabs>
          <w:tab w:val="left" w:leader="none" w:pos="634"/>
          <w:tab w:val="left" w:leader="none" w:pos="720"/>
          <w:tab w:val="left" w:leader="none" w:pos="1080"/>
        </w:tabs>
        <w:spacing w:after="0" w:line="240" w:lineRule="auto"/>
        <w:ind w:left="720" w:hanging="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numPr>
          <w:ilvl w:val="0"/>
          <w:numId w:val="4"/>
        </w:numPr>
        <w:tabs>
          <w:tab w:val="left" w:leader="none" w:pos="0"/>
          <w:tab w:val="left" w:leader="none" w:pos="1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mc:AlternateContent>
          <mc:Choice Requires="wpg">
            <w:drawing>
              <wp:anchor allowOverlap="1" behindDoc="0" distB="0" distT="0" distL="114300" distR="114300" hidden="0" layoutInCell="1" locked="0" relativeHeight="0" simplePos="0">
                <wp:simplePos x="0" y="0"/>
                <wp:positionH relativeFrom="page">
                  <wp:posOffset>8352790</wp:posOffset>
                </wp:positionH>
                <wp:positionV relativeFrom="page">
                  <wp:posOffset>7270115</wp:posOffset>
                </wp:positionV>
                <wp:extent cx="366395" cy="277495"/>
                <wp:effectExtent b="0" l="0" r="0" t="0"/>
                <wp:wrapNone/>
                <wp:docPr id="1" name=""/>
                <a:graphic>
                  <a:graphicData uri="http://schemas.microsoft.com/office/word/2010/wordprocessingShape">
                    <wps:wsp>
                      <wps:cNvSpPr/>
                      <wps:cNvPr id="2" name="Shape 2"/>
                      <wps:spPr>
                        <a:xfrm>
                          <a:off x="5169153" y="3647603"/>
                          <a:ext cx="353695" cy="264795"/>
                        </a:xfrm>
                        <a:prstGeom prst="rect">
                          <a:avLst/>
                        </a:prstGeom>
                        <a:gradFill>
                          <a:gsLst>
                            <a:gs pos="0">
                              <a:srgbClr val="FFFFFF"/>
                            </a:gs>
                            <a:gs pos="100000">
                              <a:srgbClr val="FFDE4C">
                                <a:alpha val="69803"/>
                              </a:srgbClr>
                            </a:gs>
                          </a:gsLst>
                          <a:lin ang="5400000" scaled="0"/>
                        </a:gradFill>
                        <a:ln cap="flat" cmpd="sng" w="12700">
                          <a:solidFill>
                            <a:srgbClr val="000000"/>
                          </a:solidFill>
                          <a:prstDash val="dash"/>
                          <a:miter lim="800000"/>
                          <a:headEnd len="sm" w="sm" type="none"/>
                          <a:tailEnd len="sm" w="sm" type="none"/>
                        </a:ln>
                      </wps:spPr>
                      <wps:txbx>
                        <w:txbxContent>
                          <w:p w:rsidR="00000000" w:rsidDel="00000000" w:rsidP="00000000" w:rsidRDefault="00000000" w:rsidRPr="00000000">
                            <w:pPr>
                              <w:spacing w:after="160" w:before="90" w:line="258.99999618530273"/>
                              <w:ind w:left="40" w:right="0" w:firstLine="40"/>
                              <w:jc w:val="left"/>
                              <w:textDirection w:val="btLr"/>
                            </w:pPr>
                            <w:r w:rsidDel="00000000" w:rsidR="00000000" w:rsidRPr="00000000">
                              <w:rPr>
                                <w:rFonts w:ascii="Arial" w:cs="Arial" w:eastAsia="Arial" w:hAnsi="Arial"/>
                                <w:b w:val="1"/>
                                <w:i w:val="1"/>
                                <w:smallCaps w:val="0"/>
                                <w:strike w:val="0"/>
                                <w:color w:val="000000"/>
                                <w:sz w:val="16"/>
                                <w:vertAlign w:val="baseline"/>
                              </w:rPr>
                              <w:t xml:space="preserve">12293</w:t>
                            </w:r>
                            <w:r w:rsidDel="00000000" w:rsidR="00000000" w:rsidRPr="00000000">
                              <w:rPr>
                                <w:rFonts w:ascii="Arial" w:cs="Arial" w:eastAsia="Arial" w:hAnsi="Arial"/>
                                <w:b w:val="0"/>
                                <w:i w:val="0"/>
                                <w:smallCaps w:val="0"/>
                                <w:strike w:val="0"/>
                                <w:color w:val="000000"/>
                                <w:sz w:val="20"/>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8352790</wp:posOffset>
                </wp:positionH>
                <wp:positionV relativeFrom="page">
                  <wp:posOffset>7270115</wp:posOffset>
                </wp:positionV>
                <wp:extent cx="366395" cy="27749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66395" cy="27749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4"/>
          <w:szCs w:val="24"/>
          <w:rtl w:val="0"/>
        </w:rPr>
        <w:t xml:space="preserve">POs and unit unofficial activities operating on AF installations are prohibited from engaging in any conduct, which has the effect of advertising for, making referrals to, or encouraging use of any commercial business concerns.  The only exception to this policy is when a PO conducts an approved fundraising event through a third-party (e.g., the spouses’ club conducts an art sale as an approved fundraiser and contracts with the art dealer (third party) to provide artwork to be sold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80"/>
          <w:tab w:val="left" w:leader="none" w:pos="1080"/>
        </w:tabs>
        <w:spacing w:after="0" w:before="119"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 will not sell or serve alcoholic beverages on Air Force installations.  EXCEPTION:  At the discretion of the installation commander, NAF Instrumentalities (NAFI) –operated by MWR programs, may secure the aid of volunteers or persons providing gratuitous services to assist in the sale MWR procured alcoholic beverages. NAFI MWR programs may also enter into a contract with the unit unofficial activity (such as a booster clubs) or installation POs to provide qualified (Dram Shop Trained as outlined in AFI 34-219.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Alcoholic Beverage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personnel to assist in selling alcoholic beverages at MWR events for a fee.  Fees paid to military unit unofficial activities or POs are deposited into the appropriate accounts; units will not require Airmen to participate in the event.  </w:t>
      </w:r>
    </w:p>
    <w:p w:rsidR="00000000" w:rsidDel="00000000" w:rsidP="00000000" w:rsidRDefault="00000000" w:rsidRPr="00000000" w14:paraId="000000F2">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tabs>
          <w:tab w:val="left" w:leader="none" w:pos="360"/>
          <w:tab w:val="left" w:leader="none" w:pos="634"/>
          <w:tab w:val="left" w:leader="none" w:pos="720"/>
          <w:tab w:val="left" w:leader="none" w:pos="1080"/>
        </w:tabs>
        <w:spacing w:after="0" w:line="240" w:lineRule="auto"/>
        <w:ind w:left="45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4"/>
          <w:szCs w:val="24"/>
          <w:rtl w:val="0"/>
        </w:rPr>
        <w:t xml:space="preserve">Alcoholic beverages may be consumed and shared among legal drinking age members of the PO and their legal age guests in a Potluck fashion as PO social (non-business) events.  </w:t>
      </w:r>
    </w:p>
    <w:p w:rsidR="00000000" w:rsidDel="00000000" w:rsidP="00000000" w:rsidRDefault="00000000" w:rsidRPr="00000000" w14:paraId="000000F4">
      <w:pPr>
        <w:tabs>
          <w:tab w:val="left" w:leader="none" w:pos="360"/>
          <w:tab w:val="left" w:leader="none" w:pos="634"/>
          <w:tab w:val="left" w:leader="none" w:pos="720"/>
          <w:tab w:val="left" w:leader="none" w:pos="1080"/>
        </w:tabs>
        <w:spacing w:after="0" w:line="240" w:lineRule="auto"/>
        <w:ind w:left="180" w:hanging="18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tabs>
          <w:tab w:val="left" w:leader="none" w:pos="450"/>
          <w:tab w:val="left" w:leader="none" w:pos="634"/>
          <w:tab w:val="left" w:leader="none" w:pos="720"/>
          <w:tab w:val="left" w:leader="none" w:pos="1080"/>
        </w:tabs>
        <w:spacing w:after="0" w:line="240" w:lineRule="auto"/>
        <w:ind w:left="45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This may also apply to events such as open houses/air shows and other special installation events. </w:t>
      </w:r>
    </w:p>
    <w:p w:rsidR="00000000" w:rsidDel="00000000" w:rsidP="00000000" w:rsidRDefault="00000000" w:rsidRPr="00000000" w14:paraId="000000F6">
      <w:pPr>
        <w:widowControl w:val="0"/>
        <w:numPr>
          <w:ilvl w:val="0"/>
          <w:numId w:val="4"/>
        </w:numPr>
        <w:tabs>
          <w:tab w:val="left" w:leader="none" w:pos="0"/>
          <w:tab w:val="left" w:leader="none" w:pos="180"/>
        </w:tabs>
        <w:spacing w:after="0" w:before="119" w:line="240" w:lineRule="auto"/>
        <w:ind w:left="180" w:right="13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must have liability insurance unless the Installation Commander or designee waives the requirement.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Insurance should be required unless the activities of the PO are such that the risk of liability is negligible.</w:t>
      </w:r>
    </w:p>
    <w:p w:rsidR="00000000" w:rsidDel="00000000" w:rsidP="00000000" w:rsidRDefault="00000000" w:rsidRPr="00000000" w14:paraId="000000F7">
      <w:pPr>
        <w:widowControl w:val="0"/>
        <w:tabs>
          <w:tab w:val="left" w:leader="none" w:pos="0"/>
          <w:tab w:val="left" w:leader="none" w:pos="180"/>
        </w:tabs>
        <w:spacing w:after="0" w:before="119" w:line="240" w:lineRule="auto"/>
        <w:ind w:right="130" w:hanging="72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F8">
      <w:pPr>
        <w:widowControl w:val="0"/>
        <w:numPr>
          <w:ilvl w:val="0"/>
          <w:numId w:val="4"/>
        </w:numPr>
        <w:tabs>
          <w:tab w:val="left" w:leader="none" w:pos="0"/>
          <w:tab w:val="left" w:leader="none" w:pos="180"/>
        </w:tabs>
        <w:spacing w:after="0" w:before="119" w:line="240" w:lineRule="auto"/>
        <w:ind w:left="180" w:right="13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 members must be made aware that they are jointly and severally liable for the obligations of the PO. The absence of liability insurance places their personal assets immediately at risk in the event of PO liability.  Insurance waivers must be reevaluated annually. </w:t>
      </w:r>
      <w:r w:rsidDel="00000000" w:rsidR="00000000" w:rsidRPr="00000000">
        <w:rPr>
          <w:rtl w:val="0"/>
        </w:rPr>
      </w:r>
    </w:p>
    <w:p w:rsidR="00000000" w:rsidDel="00000000" w:rsidP="00000000" w:rsidRDefault="00000000" w:rsidRPr="00000000" w14:paraId="000000F9">
      <w:pPr>
        <w:widowControl w:val="0"/>
        <w:tabs>
          <w:tab w:val="left" w:leader="none" w:pos="0"/>
          <w:tab w:val="left" w:leader="none" w:pos="180"/>
        </w:tabs>
        <w:spacing w:after="0" w:before="119" w:line="240" w:lineRule="auto"/>
        <w:ind w:left="820" w:right="130" w:firstLine="0"/>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FA">
      <w:pPr>
        <w:widowControl w:val="0"/>
        <w:numPr>
          <w:ilvl w:val="0"/>
          <w:numId w:val="4"/>
        </w:numPr>
        <w:tabs>
          <w:tab w:val="left" w:leader="none" w:pos="90"/>
          <w:tab w:val="left" w:leader="none" w:pos="180"/>
        </w:tabs>
        <w:spacing w:after="0" w:before="119" w:line="240" w:lineRule="auto"/>
        <w:ind w:left="90" w:right="139"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PO should consider bonding for its treasurer.  The treasurer is in a sensitive position, especially if handling and controlling large amounts of cash. </w:t>
      </w:r>
    </w:p>
    <w:p w:rsidR="00000000" w:rsidDel="00000000" w:rsidP="00000000" w:rsidRDefault="00000000" w:rsidRPr="00000000" w14:paraId="000000FB">
      <w:pPr>
        <w:widowControl w:val="0"/>
        <w:tabs>
          <w:tab w:val="left" w:leader="none" w:pos="90"/>
          <w:tab w:val="left" w:leader="none" w:pos="180"/>
        </w:tabs>
        <w:spacing w:after="0" w:before="119" w:line="240" w:lineRule="auto"/>
        <w:ind w:left="90" w:righ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numPr>
          <w:ilvl w:val="0"/>
          <w:numId w:val="4"/>
        </w:numPr>
        <w:tabs>
          <w:tab w:val="left" w:leader="none" w:pos="180"/>
        </w:tabs>
        <w:spacing w:after="0" w:line="240" w:lineRule="auto"/>
        <w:ind w:left="180" w:right="116"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POs and unit unofficial activities must comply with all applicable federal, state, local, and foreign laws governing like civilian activities.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Some POs may qualify for tax-exempt status. It is the responsibility of the PO to obtain proper tax-exempt information and forms through the regional Internal Revenue Service office and the state taxing authority. </w:t>
      </w:r>
      <w:r w:rsidDel="00000000" w:rsidR="00000000" w:rsidRPr="00000000">
        <w:rPr>
          <w:rtl w:val="0"/>
        </w:rPr>
      </w:r>
    </w:p>
    <w:p w:rsidR="00000000" w:rsidDel="00000000" w:rsidP="00000000" w:rsidRDefault="00000000" w:rsidRPr="00000000" w14:paraId="000000FD">
      <w:pPr>
        <w:widowControl w:val="0"/>
        <w:tabs>
          <w:tab w:val="left" w:leader="none" w:pos="90"/>
        </w:tabs>
        <w:spacing w:after="0" w:line="240" w:lineRule="auto"/>
        <w:ind w:left="180" w:right="116" w:hanging="18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FE">
      <w:pPr>
        <w:widowControl w:val="0"/>
        <w:numPr>
          <w:ilvl w:val="0"/>
          <w:numId w:val="4"/>
        </w:numPr>
        <w:tabs>
          <w:tab w:val="left" w:leader="none" w:pos="180"/>
        </w:tabs>
        <w:spacing w:after="0" w:before="119" w:line="240" w:lineRule="auto"/>
        <w:ind w:left="180" w:right="12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 officers and members must report any signs of fraud or other improprieties to the FSS Commander/Director.</w:t>
      </w:r>
      <w:r w:rsidDel="00000000" w:rsidR="00000000" w:rsidRPr="00000000">
        <w:rPr>
          <w:rtl w:val="0"/>
        </w:rPr>
      </w:r>
    </w:p>
    <w:p w:rsidR="00000000" w:rsidDel="00000000" w:rsidP="00000000" w:rsidRDefault="00000000" w:rsidRPr="00000000" w14:paraId="000000FF">
      <w:pPr>
        <w:widowControl w:val="0"/>
        <w:tabs>
          <w:tab w:val="left" w:leader="none" w:pos="180"/>
        </w:tabs>
        <w:spacing w:after="0" w:before="119" w:line="242" w:lineRule="auto"/>
        <w:ind w:right="117" w:hanging="810"/>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100">
      <w:pPr>
        <w:widowControl w:val="0"/>
        <w:numPr>
          <w:ilvl w:val="0"/>
          <w:numId w:val="4"/>
        </w:numPr>
        <w:tabs>
          <w:tab w:val="left" w:leader="none" w:pos="180"/>
        </w:tabs>
        <w:spacing w:after="0" w:before="119" w:line="242" w:lineRule="auto"/>
        <w:ind w:left="180" w:right="117"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POs officer and member and unofficial activities’ actions must not prejudice or discredit the United States Government or conflict with governmental activities.</w:t>
      </w:r>
      <w:r w:rsidDel="00000000" w:rsidR="00000000" w:rsidRPr="00000000">
        <w:rPr>
          <w:rtl w:val="0"/>
        </w:rPr>
      </w:r>
    </w:p>
    <w:p w:rsidR="00000000" w:rsidDel="00000000" w:rsidP="00000000" w:rsidRDefault="00000000" w:rsidRPr="00000000" w14:paraId="00000101">
      <w:pPr>
        <w:tabs>
          <w:tab w:val="left" w:leader="none" w:pos="274"/>
          <w:tab w:val="left" w:leader="none" w:pos="634"/>
          <w:tab w:val="left" w:leader="none" w:pos="720"/>
          <w:tab w:val="left" w:leader="none" w:pos="108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tabs>
          <w:tab w:val="left" w:leader="none" w:pos="180"/>
          <w:tab w:val="left" w:leader="none" w:pos="634"/>
          <w:tab w:val="left" w:leader="none" w:pos="72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POs will not provide on-base advertising in exchange for gifts and donations (this does not preclude a PO from acknowledging a gift or donation by letter or during an on-base event or ceremony attended primarily by PO members).</w:t>
      </w:r>
    </w:p>
    <w:p w:rsidR="00000000" w:rsidDel="00000000" w:rsidP="00000000" w:rsidRDefault="00000000" w:rsidRPr="00000000" w14:paraId="00000103">
      <w:pPr>
        <w:widowControl w:val="0"/>
        <w:tabs>
          <w:tab w:val="left" w:leader="none" w:pos="2263"/>
        </w:tabs>
        <w:spacing w:after="0" w:before="119" w:line="240" w:lineRule="auto"/>
        <w:ind w:right="117"/>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4">
      <w:pPr>
        <w:widowControl w:val="0"/>
        <w:tabs>
          <w:tab w:val="left" w:leader="none" w:pos="2263"/>
        </w:tabs>
        <w:spacing w:after="0" w:before="119" w:line="240" w:lineRule="auto"/>
        <w:ind w:left="180" w:right="117"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accordance with AFI 34-108, </w:t>
      </w:r>
      <w:r w:rsidDel="00000000" w:rsidR="00000000" w:rsidRPr="00000000">
        <w:rPr>
          <w:rFonts w:ascii="Times New Roman" w:cs="Times New Roman" w:eastAsia="Times New Roman" w:hAnsi="Times New Roman"/>
          <w:i w:val="1"/>
          <w:sz w:val="24"/>
          <w:szCs w:val="24"/>
          <w:rtl w:val="0"/>
        </w:rPr>
        <w:t xml:space="preserve">Commercial Sponsorship and Sale of Advertising</w:t>
      </w:r>
      <w:r w:rsidDel="00000000" w:rsidR="00000000" w:rsidRPr="00000000">
        <w:rPr>
          <w:rFonts w:ascii="Times New Roman" w:cs="Times New Roman" w:eastAsia="Times New Roman" w:hAnsi="Times New Roman"/>
          <w:sz w:val="24"/>
          <w:szCs w:val="24"/>
          <w:rtl w:val="0"/>
        </w:rPr>
        <w:t xml:space="preserve">, commercial sponsorship is not authorized to support PO, unit unofficial activities (such as social funds) or unofficial activities/organizations.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entities are not authorized to partner with a MWR, programs to gain access to sponsorship benefits. </w:t>
      </w:r>
    </w:p>
    <w:p w:rsidR="00000000" w:rsidDel="00000000" w:rsidP="00000000" w:rsidRDefault="00000000" w:rsidRPr="00000000" w14:paraId="00000105">
      <w:pPr>
        <w:tabs>
          <w:tab w:val="left" w:leader="none" w:pos="274"/>
          <w:tab w:val="left" w:leader="none" w:pos="634"/>
          <w:tab w:val="left" w:leader="none" w:pos="720"/>
          <w:tab w:val="left" w:leader="none" w:pos="1080"/>
        </w:tabs>
        <w:spacing w:after="0" w:line="240" w:lineRule="auto"/>
        <w:ind w:left="274" w:hanging="274"/>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s>
        <w:spacing w:after="0" w:before="119"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 and unit unofficial activities are prohibited from actions which might make it appear that the installation is endorsing or giving special treatment to the donors involved. </w:t>
      </w:r>
    </w:p>
    <w:p w:rsidR="00000000" w:rsidDel="00000000" w:rsidP="00000000" w:rsidRDefault="00000000" w:rsidRPr="00000000" w14:paraId="00000107">
      <w:pPr>
        <w:tabs>
          <w:tab w:val="left" w:leader="none" w:pos="180"/>
          <w:tab w:val="left" w:leader="none" w:pos="720"/>
          <w:tab w:val="left" w:leader="none" w:pos="1080"/>
        </w:tabs>
        <w:spacing w:after="0" w:line="240" w:lineRule="auto"/>
        <w:ind w:left="180" w:hanging="1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tabs>
          <w:tab w:val="left" w:leader="none" w:pos="180"/>
          <w:tab w:val="left" w:leader="none" w:pos="720"/>
          <w:tab w:val="left" w:leader="none" w:pos="1080"/>
        </w:tabs>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and unit unofficial activities may accept gifts and donations from outside sources. Unit unofficial activities will not solicit gifts.  </w:t>
      </w:r>
    </w:p>
    <w:p w:rsidR="00000000" w:rsidDel="00000000" w:rsidP="00000000" w:rsidRDefault="00000000" w:rsidRPr="00000000" w14:paraId="00000109">
      <w:pPr>
        <w:tabs>
          <w:tab w:val="left" w:leader="none" w:pos="180"/>
          <w:tab w:val="left" w:leader="none" w:pos="720"/>
          <w:tab w:val="left" w:leader="none" w:pos="108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numPr>
          <w:ilvl w:val="0"/>
          <w:numId w:val="4"/>
        </w:numPr>
        <w:tabs>
          <w:tab w:val="left" w:leader="none" w:pos="0"/>
          <w:tab w:val="left" w:leader="none" w:pos="18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and unit unofficial activities are prohibited from actions which might make it appear that the installation is endorsing or giving special treatment to the donors involved.</w:t>
      </w:r>
    </w:p>
    <w:p w:rsidR="00000000" w:rsidDel="00000000" w:rsidP="00000000" w:rsidRDefault="00000000" w:rsidRPr="00000000" w14:paraId="0000010B">
      <w:pPr>
        <w:tabs>
          <w:tab w:val="left" w:leader="none" w:pos="180"/>
          <w:tab w:val="left" w:leader="none" w:pos="720"/>
          <w:tab w:val="left" w:leader="none" w:pos="1080"/>
        </w:tabs>
        <w:spacing w:after="0" w:line="240" w:lineRule="auto"/>
        <w:ind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numPr>
          <w:ilvl w:val="0"/>
          <w:numId w:val="4"/>
        </w:numPr>
        <w:tabs>
          <w:tab w:val="left" w:leader="none" w:pos="90"/>
          <w:tab w:val="left" w:leader="none" w:pos="18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Fundraising raffles may be conducted on an Air Force installation by those POs that are composed primarily of DoD personnel or their family members.  Such raffle provide a means of extending needed services or other assistance to  members of the DoD  family, but failure to strictly follow the provisions provided in AFI 34-223, para, 10.20 -10.20.7, could result in raffles violating JER 2-302. Unit unofficial activities are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authorized to conduct raffles.  Raffles </w:t>
      </w:r>
      <w:r w:rsidDel="00000000" w:rsidR="00000000" w:rsidRPr="00000000">
        <w:rPr>
          <w:rFonts w:ascii="Times New Roman" w:cs="Times New Roman" w:eastAsia="Times New Roman" w:hAnsi="Times New Roman"/>
          <w:b w:val="1"/>
          <w:sz w:val="24"/>
          <w:szCs w:val="24"/>
          <w:rtl w:val="0"/>
        </w:rPr>
        <w:t xml:space="preserve">must not</w:t>
      </w:r>
      <w:r w:rsidDel="00000000" w:rsidR="00000000" w:rsidRPr="00000000">
        <w:rPr>
          <w:rFonts w:ascii="Times New Roman" w:cs="Times New Roman" w:eastAsia="Times New Roman" w:hAnsi="Times New Roman"/>
          <w:sz w:val="24"/>
          <w:szCs w:val="24"/>
          <w:rtl w:val="0"/>
        </w:rPr>
        <w:t xml:space="preserve"> be conducted by military members or civilian employees during their duty time.  Military </w:t>
      </w:r>
      <w:r w:rsidDel="00000000" w:rsidR="00000000" w:rsidRPr="00000000">
        <w:rPr>
          <w:rFonts w:ascii="Times New Roman" w:cs="Times New Roman" w:eastAsia="Times New Roman" w:hAnsi="Times New Roman"/>
          <w:b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conduct raffles while in uniform.  </w:t>
      </w:r>
    </w:p>
    <w:p w:rsidR="00000000" w:rsidDel="00000000" w:rsidP="00000000" w:rsidRDefault="00000000" w:rsidRPr="00000000" w14:paraId="0000010D">
      <w:pPr>
        <w:tabs>
          <w:tab w:val="left" w:leader="none" w:pos="274"/>
          <w:tab w:val="left" w:leader="none" w:pos="634"/>
          <w:tab w:val="left" w:leader="none" w:pos="720"/>
          <w:tab w:val="left" w:leader="none" w:pos="1080"/>
        </w:tabs>
        <w:spacing w:after="0" w:line="240" w:lineRule="auto"/>
        <w:ind w:left="274" w:hanging="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E">
      <w:pPr>
        <w:tabs>
          <w:tab w:val="left" w:leader="none" w:pos="274"/>
          <w:tab w:val="left" w:leader="none" w:pos="634"/>
          <w:tab w:val="left" w:leader="none" w:pos="720"/>
          <w:tab w:val="left" w:leader="none" w:pos="1080"/>
        </w:tabs>
        <w:spacing w:after="0" w:line="240" w:lineRule="auto"/>
        <w:ind w:left="274" w:hanging="27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F">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1">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2">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3">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6">
      <w:pPr>
        <w:tabs>
          <w:tab w:val="left" w:leader="none" w:pos="0"/>
          <w:tab w:val="left" w:leader="none" w:pos="634"/>
          <w:tab w:val="left" w:leader="none" w:pos="720"/>
          <w:tab w:val="left" w:leader="none" w:pos="1080"/>
        </w:tabs>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LOGISTICAL SUPPORT</w:t>
      </w:r>
    </w:p>
    <w:p w:rsidR="00000000" w:rsidDel="00000000" w:rsidP="00000000" w:rsidRDefault="00000000" w:rsidRPr="00000000" w14:paraId="00000117">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8">
      <w:pPr>
        <w:tabs>
          <w:tab w:val="left" w:leader="none" w:pos="36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POs must furnish their own equipment, supplies, and other materials.  Newly elected PO officers must consult with FSS Resource Manager for guidance and training on local base requirements and procedures because: </w:t>
      </w:r>
    </w:p>
    <w:p w:rsidR="00000000" w:rsidDel="00000000" w:rsidP="00000000" w:rsidRDefault="00000000" w:rsidRPr="00000000" w14:paraId="00000119">
      <w:pPr>
        <w:tabs>
          <w:tab w:val="left" w:leader="none" w:pos="0"/>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tabs>
          <w:tab w:val="left" w:leader="none" w:pos="-90"/>
          <w:tab w:val="left" w:leader="none" w:pos="360"/>
          <w:tab w:val="left" w:leader="none" w:pos="1080"/>
        </w:tabs>
        <w:spacing w:after="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POs generally do not get either Appropriated or Nonappropriated support except where specifically identified in AFI 34-223.</w:t>
      </w:r>
    </w:p>
    <w:p w:rsidR="00000000" w:rsidDel="00000000" w:rsidP="00000000" w:rsidRDefault="00000000" w:rsidRPr="00000000" w14:paraId="0000011B">
      <w:pPr>
        <w:tabs>
          <w:tab w:val="left" w:leader="none" w:pos="-90"/>
          <w:tab w:val="left" w:leader="none" w:pos="0"/>
          <w:tab w:val="left" w:leader="none" w:pos="36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tabs>
          <w:tab w:val="left" w:leader="none" w:pos="360"/>
          <w:tab w:val="left" w:leader="none" w:pos="634"/>
          <w:tab w:val="left" w:leader="none" w:pos="720"/>
          <w:tab w:val="left" w:leader="none" w:pos="1080"/>
        </w:tabs>
        <w:spacing w:after="0" w:line="24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POs may be provided space for meetings of reasonable duration and frequency subject to the following:</w:t>
      </w:r>
    </w:p>
    <w:p w:rsidR="00000000" w:rsidDel="00000000" w:rsidP="00000000" w:rsidRDefault="00000000" w:rsidRPr="00000000" w14:paraId="0000011D">
      <w:pPr>
        <w:tabs>
          <w:tab w:val="left" w:leader="none" w:pos="274"/>
          <w:tab w:val="left" w:leader="none" w:pos="634"/>
          <w:tab w:val="left" w:leader="none" w:pos="720"/>
          <w:tab w:val="left" w:leader="none" w:pos="10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tabs>
          <w:tab w:val="left" w:leader="none" w:pos="630"/>
          <w:tab w:val="left" w:leader="none" w:pos="720"/>
          <w:tab w:val="left" w:leader="none" w:pos="1080"/>
        </w:tabs>
        <w:spacing w:after="0"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must reimburse for services (to include utilities) when a PO on an other-than-occasional basis uses a facility or space in a facility unless a separate directive or instruction authorizes non-reimbursable support.  Thrift Shops operated by Wives Clubs are exempted from this requirement to pay utilities.</w:t>
      </w:r>
    </w:p>
    <w:p w:rsidR="00000000" w:rsidDel="00000000" w:rsidP="00000000" w:rsidRDefault="00000000" w:rsidRPr="00000000" w14:paraId="0000011F">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tabs>
          <w:tab w:val="left" w:leader="none" w:pos="634"/>
          <w:tab w:val="left" w:leader="none" w:pos="720"/>
          <w:tab w:val="left" w:leader="none" w:pos="1080"/>
        </w:tabs>
        <w:spacing w:after="0"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 must reimburse for any additional costs incurred by the Air Force resulting from such use, e.g., incremental increases in maintenance and janitorial expenses.</w:t>
      </w:r>
    </w:p>
    <w:p w:rsidR="00000000" w:rsidDel="00000000" w:rsidP="00000000" w:rsidRDefault="00000000" w:rsidRPr="00000000" w14:paraId="00000121">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tabs>
          <w:tab w:val="left" w:leader="none" w:pos="274"/>
          <w:tab w:val="left" w:leader="none" w:pos="634"/>
          <w:tab w:val="left" w:leader="none" w:pos="720"/>
          <w:tab w:val="left" w:leader="none" w:pos="1080"/>
        </w:tabs>
        <w:spacing w:after="0"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use of government equipment and systems for other than official purposes is extremely limited, Government communications systems (e.g., weekly upcoming events email from the installation Public Affairs Office) may be used to inform Airmen of PO events of possible interest to the unit and its families (e.g. regular meeting of the unit-affiliated spouses’ club).  Official communication systems should not be used to advertise PO fundraisers (and membership) events unless the primary purpose of the communication is for other than support of the PO’s efforts, but rather to notify unit Airmen of a local event of possible interest (e.g. lunchtime sale of food in a public area adjacent to the unit’s geographic footprint).</w:t>
      </w:r>
    </w:p>
    <w:p w:rsidR="00000000" w:rsidDel="00000000" w:rsidP="00000000" w:rsidRDefault="00000000" w:rsidRPr="00000000" w14:paraId="00000123">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tabs>
          <w:tab w:val="left" w:leader="none" w:pos="274"/>
          <w:tab w:val="left" w:leader="none" w:pos="634"/>
          <w:tab w:val="left" w:leader="none" w:pos="720"/>
          <w:tab w:val="left" w:leader="none" w:pos="1080"/>
        </w:tabs>
        <w:spacing w:after="0" w:line="240" w:lineRule="auto"/>
        <w:ind w:left="274" w:hanging="274"/>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DISSOLUTION OF A PRIVATE ORGANIZATION</w:t>
      </w:r>
    </w:p>
    <w:p w:rsidR="00000000" w:rsidDel="00000000" w:rsidP="00000000" w:rsidRDefault="00000000" w:rsidRPr="00000000" w14:paraId="00000125">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6">
      <w:pPr>
        <w:tabs>
          <w:tab w:val="left" w:leader="none" w:pos="0"/>
          <w:tab w:val="left" w:leader="none" w:pos="274"/>
          <w:tab w:val="left" w:leader="none" w:pos="634"/>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When a PO decides to dissolve or shut down, it must:</w:t>
      </w:r>
    </w:p>
    <w:p w:rsidR="00000000" w:rsidDel="00000000" w:rsidP="00000000" w:rsidRDefault="00000000" w:rsidRPr="00000000" w14:paraId="00000128">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Use its funds to satisfy any outstanding debts, liabilities, or obligations.</w:t>
      </w:r>
    </w:p>
    <w:p w:rsidR="00000000" w:rsidDel="00000000" w:rsidP="00000000" w:rsidRDefault="00000000" w:rsidRPr="00000000" w14:paraId="0000012A">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tabs>
          <w:tab w:val="left" w:leader="none" w:pos="274"/>
          <w:tab w:val="left" w:leader="none" w:pos="54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Dispose of the residual balance as decided by the PO membership.</w:t>
      </w:r>
    </w:p>
    <w:p w:rsidR="00000000" w:rsidDel="00000000" w:rsidP="00000000" w:rsidRDefault="00000000" w:rsidRPr="00000000" w14:paraId="0000012C">
      <w:pPr>
        <w:tabs>
          <w:tab w:val="left" w:leader="none" w:pos="274"/>
          <w:tab w:val="left" w:leader="none" w:pos="634"/>
          <w:tab w:val="left" w:leader="none" w:pos="720"/>
          <w:tab w:val="left" w:leader="none" w:pos="1080"/>
        </w:tabs>
        <w:spacing w:after="0" w:line="240" w:lineRule="auto"/>
        <w:ind w:left="274" w:hanging="2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tabs>
          <w:tab w:val="left" w:leader="none" w:pos="-90"/>
          <w:tab w:val="left" w:leader="none" w:pos="1080"/>
        </w:tabs>
        <w:spacing w:after="0" w:line="240" w:lineRule="auto"/>
        <w:ind w:left="27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Notify the FSS Commander/Director of the intent to dissolve the PO and prepare a time- </w:t>
      </w:r>
    </w:p>
    <w:p w:rsidR="00000000" w:rsidDel="00000000" w:rsidP="00000000" w:rsidRDefault="00000000" w:rsidRPr="00000000" w14:paraId="0000012E">
      <w:pPr>
        <w:tabs>
          <w:tab w:val="left" w:leader="none" w:pos="-90"/>
        </w:tabs>
        <w:spacing w:after="0" w:line="240" w:lineRule="auto"/>
        <w:ind w:left="18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phased action plan to do so.</w:t>
      </w:r>
    </w:p>
    <w:p w:rsidR="00000000" w:rsidDel="00000000" w:rsidP="00000000" w:rsidRDefault="00000000" w:rsidRPr="00000000" w14:paraId="0000012F">
      <w:pPr>
        <w:tabs>
          <w:tab w:val="left" w:leader="none" w:pos="-90"/>
          <w:tab w:val="left" w:leader="none" w:pos="540"/>
          <w:tab w:val="left" w:leader="none" w:pos="720"/>
          <w:tab w:val="left" w:leader="none" w:pos="1080"/>
        </w:tabs>
        <w:spacing w:after="0" w:line="240" w:lineRule="auto"/>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tabs>
          <w:tab w:val="left" w:leader="none" w:pos="274"/>
          <w:tab w:val="left" w:leader="none" w:pos="634"/>
          <w:tab w:val="left" w:leader="none" w:pos="720"/>
          <w:tab w:val="left" w:leader="none" w:pos="1080"/>
        </w:tabs>
        <w:spacing w:after="0" w:line="240" w:lineRule="auto"/>
        <w:ind w:left="274" w:hanging="274"/>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ATTACHMENT 1</w:t>
      </w:r>
    </w:p>
    <w:p w:rsidR="00000000" w:rsidDel="00000000" w:rsidP="00000000" w:rsidRDefault="00000000" w:rsidRPr="00000000" w14:paraId="00000131">
      <w:pPr>
        <w:tabs>
          <w:tab w:val="left" w:leader="none" w:pos="72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tabs>
          <w:tab w:val="left" w:leader="none" w:pos="720"/>
        </w:tabs>
        <w:spacing w:after="0" w:line="240" w:lineRule="auto"/>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FORMAT</w:t>
      </w:r>
    </w:p>
    <w:p w:rsidR="00000000" w:rsidDel="00000000" w:rsidP="00000000" w:rsidRDefault="00000000" w:rsidRPr="00000000" w14:paraId="0000013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 AND BYLAWS</w:t>
      </w:r>
    </w:p>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w:t>
      </w:r>
    </w:p>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Title)</w:t>
      </w:r>
    </w:p>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w:t>
      </w:r>
    </w:p>
    <w:p w:rsidR="00000000" w:rsidDel="00000000" w:rsidP="00000000" w:rsidRDefault="00000000" w:rsidRPr="00000000" w14:paraId="000001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Purpose</w:t>
      </w:r>
    </w:p>
    <w:p w:rsidR="00000000" w:rsidDel="00000000" w:rsidP="00000000" w:rsidRDefault="00000000" w:rsidRPr="00000000" w14:paraId="0000013B">
      <w:pPr>
        <w:tabs>
          <w:tab w:val="left" w:leader="none" w:pos="0"/>
          <w:tab w:val="left" w:leader="none" w:pos="9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 name, seal, insignia, or other identifying device of the Department of Defense or acronym ‘DOD’, a DOD component (military service), a NAFI, the local installation, local military unit, or any other name, abbreviation, seal, logo, insignia, or the like used by DOD or any DOD component, its programs, locations or activities, will not be used in the POs title or letter head)</w:t>
      </w:r>
    </w:p>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w:t>
      </w:r>
    </w:p>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Provisions</w:t>
      </w:r>
    </w:p>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the following paragraphs as separate sections of Article 2 as appropriate)</w:t>
      </w:r>
    </w:p>
    <w:p w:rsidR="00000000" w:rsidDel="00000000" w:rsidP="00000000" w:rsidRDefault="00000000" w:rsidRPr="00000000" w14:paraId="0000014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w:t>
      </w:r>
    </w:p>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operates on a military base only with the consent of the installation commander.  Operation is contingent on compliance with the requirements and conditions of all applicable Air Force regulations.</w:t>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w:t>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(is) (is not) liable under the laws of (name of state or other jurisdiction in which the PO is organized) for organizational debts in the event the organization’s assets are insufficient to discharge liabilities.</w:t>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w:t>
      </w:r>
    </w:p>
    <w:p w:rsidR="00000000" w:rsidDel="00000000" w:rsidP="00000000" w:rsidRDefault="00000000" w:rsidRPr="00000000" w14:paraId="000001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and Governing Body</w:t>
      </w:r>
    </w:p>
    <w:p w:rsidR="00000000" w:rsidDel="00000000" w:rsidP="00000000" w:rsidRDefault="00000000" w:rsidRPr="00000000" w14:paraId="0000014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4</w:t>
      </w:r>
    </w:p>
    <w:p w:rsidR="00000000" w:rsidDel="00000000" w:rsidP="00000000" w:rsidRDefault="00000000" w:rsidRPr="00000000" w14:paraId="000001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or Patronage</w:t>
      </w:r>
    </w:p>
    <w:p w:rsidR="00000000" w:rsidDel="00000000" w:rsidP="00000000" w:rsidRDefault="00000000" w:rsidRPr="00000000" w14:paraId="000001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membership eligibility (should be primarily limited to members of the DOD community).)</w:t>
      </w:r>
    </w:p>
    <w:p w:rsidR="00000000" w:rsidDel="00000000" w:rsidP="00000000" w:rsidRDefault="00000000" w:rsidRPr="00000000" w14:paraId="0000015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5</w:t>
      </w:r>
    </w:p>
    <w:p w:rsidR="00000000" w:rsidDel="00000000" w:rsidP="00000000" w:rsidRDefault="00000000" w:rsidRPr="00000000" w14:paraId="000001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 of Financing</w:t>
      </w:r>
    </w:p>
    <w:p w:rsidR="00000000" w:rsidDel="00000000" w:rsidP="00000000" w:rsidRDefault="00000000" w:rsidRPr="00000000" w14:paraId="000001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all proposed sources of income)</w:t>
      </w:r>
    </w:p>
    <w:p w:rsidR="00000000" w:rsidDel="00000000" w:rsidP="00000000" w:rsidRDefault="00000000" w:rsidRPr="00000000" w14:paraId="0000015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w:t>
      </w:r>
    </w:p>
    <w:p w:rsidR="00000000" w:rsidDel="00000000" w:rsidP="00000000" w:rsidRDefault="00000000" w:rsidRPr="00000000" w14:paraId="000001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p w:rsidR="00000000" w:rsidDel="00000000" w:rsidP="00000000" w:rsidRDefault="00000000" w:rsidRPr="00000000" w14:paraId="0000015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7</w:t>
      </w:r>
    </w:p>
    <w:p w:rsidR="00000000" w:rsidDel="00000000" w:rsidP="00000000" w:rsidRDefault="00000000" w:rsidRPr="00000000" w14:paraId="000001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and Quorums</w:t>
      </w:r>
    </w:p>
    <w:p w:rsidR="00000000" w:rsidDel="00000000" w:rsidP="00000000" w:rsidRDefault="00000000" w:rsidRPr="00000000" w14:paraId="0000015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8</w:t>
      </w:r>
    </w:p>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Adoption and Amendments</w:t>
      </w:r>
    </w:p>
    <w:p w:rsidR="00000000" w:rsidDel="00000000" w:rsidP="00000000" w:rsidRDefault="00000000" w:rsidRPr="00000000" w14:paraId="000001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“subject to final review by the installation commander.”)</w:t>
      </w:r>
    </w:p>
    <w:p w:rsidR="00000000" w:rsidDel="00000000" w:rsidP="00000000" w:rsidRDefault="00000000" w:rsidRPr="00000000" w14:paraId="0000015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9</w:t>
      </w:r>
    </w:p>
    <w:p w:rsidR="00000000" w:rsidDel="00000000" w:rsidP="00000000" w:rsidRDefault="00000000" w:rsidRPr="00000000" w14:paraId="000001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Dissolution</w:t>
      </w:r>
    </w:p>
    <w:p w:rsidR="00000000" w:rsidDel="00000000" w:rsidP="00000000" w:rsidRDefault="00000000" w:rsidRPr="00000000" w14:paraId="000001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the following paragraph as a separate section of Article 9)</w:t>
      </w:r>
    </w:p>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w:t>
      </w:r>
    </w:p>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dissolution of the organization, funds in the treasury at the time will be used to satisfy any outstanding debts, liabilities, or obligations.  The balance of the assets will be disposed of as determined by the membership.</w:t>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10</w:t>
      </w:r>
    </w:p>
    <w:p w:rsidR="00000000" w:rsidDel="00000000" w:rsidP="00000000" w:rsidRDefault="00000000" w:rsidRPr="00000000" w14:paraId="000001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w:t>
      </w:r>
    </w:p>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w:t>
      </w:r>
    </w:p>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BYLAWS</w:t>
      </w:r>
    </w:p>
    <w:p w:rsidR="00000000" w:rsidDel="00000000" w:rsidP="00000000" w:rsidRDefault="00000000" w:rsidRPr="00000000" w14:paraId="0000016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w:t>
      </w:r>
    </w:p>
    <w:p w:rsidR="00000000" w:rsidDel="00000000" w:rsidP="00000000" w:rsidRDefault="00000000" w:rsidRPr="00000000" w14:paraId="000001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Duties of Officers</w:t>
      </w:r>
    </w:p>
    <w:p w:rsidR="00000000" w:rsidDel="00000000" w:rsidP="00000000" w:rsidRDefault="00000000" w:rsidRPr="00000000" w14:paraId="0000016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w:t>
      </w:r>
    </w:p>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and Voting</w:t>
      </w:r>
    </w:p>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w:t>
      </w:r>
    </w:p>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Dues and Fees</w:t>
      </w:r>
    </w:p>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4</w:t>
      </w:r>
    </w:p>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Committees</w:t>
      </w:r>
    </w:p>
    <w:p w:rsidR="00000000" w:rsidDel="00000000" w:rsidP="00000000" w:rsidRDefault="00000000" w:rsidRPr="00000000" w14:paraId="0000017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5</w:t>
      </w:r>
    </w:p>
    <w:p w:rsidR="00000000" w:rsidDel="00000000" w:rsidP="00000000" w:rsidRDefault="00000000" w:rsidRPr="00000000" w14:paraId="000001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Finances and Taxes</w:t>
      </w:r>
    </w:p>
    <w:p w:rsidR="00000000" w:rsidDel="00000000" w:rsidP="00000000" w:rsidRDefault="00000000" w:rsidRPr="00000000" w14:paraId="0000017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w:t>
      </w:r>
    </w:p>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Coverage</w:t>
      </w:r>
    </w:p>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7</w:t>
      </w:r>
    </w:p>
    <w:p w:rsidR="00000000" w:rsidDel="00000000" w:rsidP="00000000" w:rsidRDefault="00000000" w:rsidRPr="00000000" w14:paraId="000001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Awards/Gifts</w:t>
      </w:r>
    </w:p>
    <w:p w:rsidR="00000000" w:rsidDel="00000000" w:rsidP="00000000" w:rsidRDefault="00000000" w:rsidRPr="00000000" w14:paraId="00000180">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ATTACHMENT 2</w:t>
      </w:r>
    </w:p>
    <w:p w:rsidR="00000000" w:rsidDel="00000000" w:rsidP="00000000" w:rsidRDefault="00000000" w:rsidRPr="00000000" w14:paraId="00000181">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Officers' Spouses' Club</w:t>
      </w:r>
    </w:p>
    <w:p w:rsidR="00000000" w:rsidDel="00000000" w:rsidP="00000000" w:rsidRDefault="00000000" w:rsidRPr="00000000" w14:paraId="00000183">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Budget</w:t>
      </w:r>
    </w:p>
    <w:p w:rsidR="00000000" w:rsidDel="00000000" w:rsidP="00000000" w:rsidRDefault="00000000" w:rsidRPr="00000000" w14:paraId="00000184">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Month of September, 2012</w:t>
      </w:r>
    </w:p>
    <w:p w:rsidR="00000000" w:rsidDel="00000000" w:rsidP="00000000" w:rsidRDefault="00000000" w:rsidRPr="00000000" w14:paraId="00000185">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tabs>
          <w:tab w:val="right" w:leader="none" w:pos="3456"/>
          <w:tab w:val="right" w:leader="none" w:pos="4896"/>
          <w:tab w:val="left" w:leader="none" w:pos="5184"/>
          <w:tab w:val="right" w:leader="none" w:pos="6624"/>
          <w:tab w:val="left" w:leader="none" w:pos="6912"/>
          <w:tab w:val="right" w:leader="none" w:pos="8352"/>
        </w:tabs>
        <w:spacing w:after="0" w:line="240" w:lineRule="auto"/>
        <w:ind w:righ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Income</w:t>
      </w:r>
      <w:r w:rsidDel="00000000" w:rsidR="00000000" w:rsidRPr="00000000">
        <w:rPr>
          <w:rtl w:val="0"/>
        </w:rPr>
      </w:r>
    </w:p>
    <w:tbl>
      <w:tblPr>
        <w:tblStyle w:val="Table1"/>
        <w:tblW w:w="7961.999999999999" w:type="dxa"/>
        <w:jc w:val="left"/>
        <w:tblLayout w:type="fixed"/>
        <w:tblLook w:val="0000"/>
      </w:tblPr>
      <w:tblGrid>
        <w:gridCol w:w="3600"/>
        <w:gridCol w:w="1454"/>
        <w:gridCol w:w="1454"/>
        <w:gridCol w:w="1454"/>
        <w:tblGridChange w:id="0">
          <w:tblGrid>
            <w:gridCol w:w="3600"/>
            <w:gridCol w:w="1454"/>
            <w:gridCol w:w="1454"/>
            <w:gridCol w:w="1454"/>
          </w:tblGrid>
        </w:tblGridChange>
      </w:tblGrid>
      <w:tr>
        <w:trPr>
          <w:cantSplit w:val="0"/>
          <w:tblHeader w:val="0"/>
        </w:trPr>
        <w:tc>
          <w:tcPr/>
          <w:p w:rsidR="00000000" w:rsidDel="00000000" w:rsidP="00000000" w:rsidRDefault="00000000" w:rsidRPr="00000000" w14:paraId="000001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Prior Year</w:t>
            </w:r>
          </w:p>
        </w:tc>
        <w:tc>
          <w:tcPr/>
          <w:p w:rsidR="00000000" w:rsidDel="00000000" w:rsidP="00000000" w:rsidRDefault="00000000" w:rsidRPr="00000000" w14:paraId="0000018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Year</w:t>
            </w:r>
          </w:p>
        </w:tc>
        <w:tc>
          <w:tcPr/>
          <w:p w:rsidR="00000000" w:rsidDel="00000000" w:rsidP="00000000" w:rsidRDefault="00000000" w:rsidRPr="00000000" w14:paraId="000001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Year</w:t>
            </w:r>
          </w:p>
        </w:tc>
      </w:tr>
      <w:tr>
        <w:trPr>
          <w:cantSplit w:val="0"/>
          <w:tblHeader w:val="0"/>
        </w:trPr>
        <w:tc>
          <w:tcPr/>
          <w:p w:rsidR="00000000" w:rsidDel="00000000" w:rsidP="00000000" w:rsidRDefault="00000000" w:rsidRPr="00000000" w14:paraId="000001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Actual</w:t>
            </w:r>
          </w:p>
        </w:tc>
        <w:tc>
          <w:tcPr/>
          <w:p w:rsidR="00000000" w:rsidDel="00000000" w:rsidP="00000000" w:rsidRDefault="00000000" w:rsidRPr="00000000" w14:paraId="0000018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w:t>
            </w:r>
          </w:p>
        </w:tc>
        <w:tc>
          <w:tcPr/>
          <w:p w:rsidR="00000000" w:rsidDel="00000000" w:rsidP="00000000" w:rsidRDefault="00000000" w:rsidRPr="00000000" w14:paraId="0000018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w:t>
            </w:r>
          </w:p>
        </w:tc>
      </w:tr>
      <w:tr>
        <w:trPr>
          <w:cantSplit w:val="0"/>
          <w:tblHeader w:val="0"/>
        </w:trPr>
        <w:tc>
          <w:tcPr/>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Dues</w:t>
            </w:r>
          </w:p>
        </w:tc>
        <w:tc>
          <w:tcPr/>
          <w:p w:rsidR="00000000" w:rsidDel="00000000" w:rsidP="00000000" w:rsidRDefault="00000000" w:rsidRPr="00000000" w14:paraId="0000019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8,000</w:t>
            </w:r>
          </w:p>
        </w:tc>
        <w:tc>
          <w:tcPr/>
          <w:p w:rsidR="00000000" w:rsidDel="00000000" w:rsidP="00000000" w:rsidRDefault="00000000" w:rsidRPr="00000000" w14:paraId="00000191">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8,200</w:t>
            </w:r>
          </w:p>
        </w:tc>
        <w:tc>
          <w:tcPr/>
          <w:p w:rsidR="00000000" w:rsidDel="00000000" w:rsidP="00000000" w:rsidRDefault="00000000" w:rsidRPr="00000000" w14:paraId="0000019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$ 10,000</w:t>
            </w:r>
          </w:p>
        </w:tc>
      </w:tr>
      <w:tr>
        <w:trPr>
          <w:cantSplit w:val="0"/>
          <w:tblHeader w:val="0"/>
        </w:trPr>
        <w:tc>
          <w:tcPr/>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Savings Account interest</w:t>
            </w:r>
          </w:p>
        </w:tc>
        <w:tc>
          <w:tcPr/>
          <w:p w:rsidR="00000000" w:rsidDel="00000000" w:rsidP="00000000" w:rsidRDefault="00000000" w:rsidRPr="00000000" w14:paraId="0000019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w:t>
            </w:r>
          </w:p>
        </w:tc>
        <w:tc>
          <w:tcPr/>
          <w:p w:rsidR="00000000" w:rsidDel="00000000" w:rsidP="00000000" w:rsidRDefault="00000000" w:rsidRPr="00000000" w14:paraId="00000195">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p w:rsidR="00000000" w:rsidDel="00000000" w:rsidP="00000000" w:rsidRDefault="00000000" w:rsidRPr="00000000" w14:paraId="0000019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w:t>
            </w:r>
          </w:p>
        </w:tc>
      </w:tr>
      <w:tr>
        <w:trPr>
          <w:cantSplit w:val="0"/>
          <w:tblHeader w:val="0"/>
        </w:trPr>
        <w:tc>
          <w:tcPr/>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Ways &amp; Means</w:t>
            </w:r>
          </w:p>
        </w:tc>
        <w:tc>
          <w:tcPr/>
          <w:p w:rsidR="00000000" w:rsidDel="00000000" w:rsidP="00000000" w:rsidRDefault="00000000" w:rsidRPr="00000000" w14:paraId="00000198">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9">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B">
            <w:pPr>
              <w:spacing w:after="0"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Auction</w:t>
            </w:r>
          </w:p>
        </w:tc>
        <w:tc>
          <w:tcPr/>
          <w:p w:rsidR="00000000" w:rsidDel="00000000" w:rsidP="00000000" w:rsidRDefault="00000000" w:rsidRPr="00000000" w14:paraId="0000019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w:t>
            </w:r>
          </w:p>
        </w:tc>
        <w:tc>
          <w:tcPr/>
          <w:p w:rsidR="00000000" w:rsidDel="00000000" w:rsidP="00000000" w:rsidRDefault="00000000" w:rsidRPr="00000000" w14:paraId="0000019D">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c>
          <w:tcPr/>
          <w:p w:rsidR="00000000" w:rsidDel="00000000" w:rsidP="00000000" w:rsidRDefault="00000000" w:rsidRPr="00000000" w14:paraId="0000019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w:t>
            </w:r>
          </w:p>
        </w:tc>
      </w:tr>
      <w:tr>
        <w:trPr>
          <w:cantSplit w:val="0"/>
          <w:tblHeader w:val="0"/>
        </w:trPr>
        <w:tc>
          <w:tcPr/>
          <w:p w:rsidR="00000000" w:rsidDel="00000000" w:rsidP="00000000" w:rsidRDefault="00000000" w:rsidRPr="00000000" w14:paraId="0000019F">
            <w:pPr>
              <w:spacing w:after="0"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tc>
        <w:tc>
          <w:tcPr/>
          <w:p w:rsidR="00000000" w:rsidDel="00000000" w:rsidP="00000000" w:rsidRDefault="00000000" w:rsidRPr="00000000" w14:paraId="000001A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3,300</w:t>
            </w:r>
          </w:p>
        </w:tc>
        <w:tc>
          <w:tcPr/>
          <w:p w:rsidR="00000000" w:rsidDel="00000000" w:rsidP="00000000" w:rsidRDefault="00000000" w:rsidRPr="00000000" w14:paraId="000001A1">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c>
          <w:tcPr/>
          <w:p w:rsidR="00000000" w:rsidDel="00000000" w:rsidP="00000000" w:rsidRDefault="00000000" w:rsidRPr="00000000" w14:paraId="000001A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4,200</w:t>
            </w:r>
          </w:p>
        </w:tc>
      </w:tr>
      <w:tr>
        <w:trPr>
          <w:cantSplit w:val="0"/>
          <w:tblHeader w:val="0"/>
        </w:trPr>
        <w:tc>
          <w:tcPr/>
          <w:p w:rsidR="00000000" w:rsidDel="00000000" w:rsidP="00000000" w:rsidRDefault="00000000" w:rsidRPr="00000000" w14:paraId="000001A3">
            <w:pPr>
              <w:spacing w:after="0"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Ball</w:t>
            </w:r>
          </w:p>
        </w:tc>
        <w:tc>
          <w:tcPr/>
          <w:p w:rsidR="00000000" w:rsidDel="00000000" w:rsidP="00000000" w:rsidRDefault="00000000" w:rsidRPr="00000000" w14:paraId="000001A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2,880</w:t>
            </w:r>
          </w:p>
        </w:tc>
        <w:tc>
          <w:tcPr/>
          <w:p w:rsidR="00000000" w:rsidDel="00000000" w:rsidP="00000000" w:rsidRDefault="00000000" w:rsidRPr="00000000" w14:paraId="000001A5">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w:t>
            </w:r>
          </w:p>
        </w:tc>
        <w:tc>
          <w:tcPr/>
          <w:p w:rsidR="00000000" w:rsidDel="00000000" w:rsidP="00000000" w:rsidRDefault="00000000" w:rsidRPr="00000000" w14:paraId="000001A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3,200</w:t>
            </w:r>
          </w:p>
        </w:tc>
      </w:tr>
      <w:tr>
        <w:trPr>
          <w:cantSplit w:val="0"/>
          <w:tblHeader w:val="0"/>
        </w:trPr>
        <w:tc>
          <w:tcPr/>
          <w:p w:rsidR="00000000" w:rsidDel="00000000" w:rsidP="00000000" w:rsidRDefault="00000000" w:rsidRPr="00000000" w14:paraId="000001A7">
            <w:pPr>
              <w:spacing w:after="0"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Luncheons/Dinners</w:t>
            </w:r>
          </w:p>
        </w:tc>
        <w:tc>
          <w:tcPr/>
          <w:p w:rsidR="00000000" w:rsidDel="00000000" w:rsidP="00000000" w:rsidRDefault="00000000" w:rsidRPr="00000000" w14:paraId="000001A8">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w:t>
            </w:r>
          </w:p>
        </w:tc>
        <w:tc>
          <w:tcPr/>
          <w:p w:rsidR="00000000" w:rsidDel="00000000" w:rsidP="00000000" w:rsidRDefault="00000000" w:rsidRPr="00000000" w14:paraId="000001A9">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2,880</w:t>
            </w:r>
          </w:p>
        </w:tc>
        <w:tc>
          <w:tcPr/>
          <w:p w:rsidR="00000000" w:rsidDel="00000000" w:rsidP="00000000" w:rsidRDefault="00000000" w:rsidRPr="00000000" w14:paraId="000001A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w:t>
            </w:r>
          </w:p>
        </w:tc>
      </w:tr>
      <w:tr>
        <w:trPr>
          <w:cantSplit w:val="0"/>
          <w:tblHeader w:val="0"/>
        </w:trPr>
        <w:tc>
          <w:tcPr/>
          <w:p w:rsidR="00000000" w:rsidDel="00000000" w:rsidP="00000000" w:rsidRDefault="00000000" w:rsidRPr="00000000" w14:paraId="000001AB">
            <w:pPr>
              <w:spacing w:after="0"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Fund Raiser</w:t>
            </w:r>
          </w:p>
        </w:tc>
        <w:tc>
          <w:tcPr/>
          <w:p w:rsidR="00000000" w:rsidDel="00000000" w:rsidP="00000000" w:rsidRDefault="00000000" w:rsidRPr="00000000" w14:paraId="000001A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13,000</w:t>
            </w:r>
          </w:p>
        </w:tc>
        <w:tc>
          <w:tcPr/>
          <w:p w:rsidR="00000000" w:rsidDel="00000000" w:rsidP="00000000" w:rsidRDefault="00000000" w:rsidRPr="00000000" w14:paraId="000001AD">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13,000</w:t>
            </w:r>
          </w:p>
        </w:tc>
        <w:tc>
          <w:tcPr/>
          <w:p w:rsidR="00000000" w:rsidDel="00000000" w:rsidP="00000000" w:rsidRDefault="00000000" w:rsidRPr="00000000" w14:paraId="000001A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13,000</w:t>
            </w:r>
          </w:p>
        </w:tc>
      </w:tr>
      <w:tr>
        <w:trPr>
          <w:cantSplit w:val="0"/>
          <w:tblHeader w:val="0"/>
        </w:trPr>
        <w:tc>
          <w:tcPr/>
          <w:p w:rsidR="00000000" w:rsidDel="00000000" w:rsidP="00000000" w:rsidRDefault="00000000" w:rsidRPr="00000000" w14:paraId="000001AF">
            <w:pPr>
              <w:spacing w:after="0"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p w:rsidR="00000000" w:rsidDel="00000000" w:rsidP="00000000" w:rsidRDefault="00000000" w:rsidRPr="00000000" w14:paraId="000001B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B1">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1B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blHeader w:val="0"/>
        </w:trPr>
        <w:tc>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Thrift Shop</w:t>
            </w:r>
          </w:p>
        </w:tc>
        <w:tc>
          <w:tcPr/>
          <w:p w:rsidR="00000000" w:rsidDel="00000000" w:rsidP="00000000" w:rsidRDefault="00000000" w:rsidRPr="00000000" w14:paraId="000001B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w:t>
            </w:r>
          </w:p>
        </w:tc>
        <w:tc>
          <w:tcPr/>
          <w:p w:rsidR="00000000" w:rsidDel="00000000" w:rsidP="00000000" w:rsidRDefault="00000000" w:rsidRPr="00000000" w14:paraId="000001B5">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23,000</w:t>
            </w:r>
          </w:p>
        </w:tc>
        <w:tc>
          <w:tcPr/>
          <w:p w:rsidR="00000000" w:rsidDel="00000000" w:rsidP="00000000" w:rsidRDefault="00000000" w:rsidRPr="00000000" w14:paraId="000001B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w:t>
            </w:r>
          </w:p>
        </w:tc>
      </w:tr>
      <w:tr>
        <w:trPr>
          <w:cantSplit w:val="0"/>
          <w:tblHeader w:val="0"/>
        </w:trPr>
        <w:tc>
          <w:tcPr/>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Tours</w:t>
            </w:r>
          </w:p>
        </w:tc>
        <w:tc>
          <w:tcPr/>
          <w:p w:rsidR="00000000" w:rsidDel="00000000" w:rsidP="00000000" w:rsidRDefault="00000000" w:rsidRPr="00000000" w14:paraId="000001B8">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w:t>
            </w:r>
          </w:p>
        </w:tc>
        <w:tc>
          <w:tcPr/>
          <w:p w:rsidR="00000000" w:rsidDel="00000000" w:rsidP="00000000" w:rsidRDefault="00000000" w:rsidRPr="00000000" w14:paraId="000001B9">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c>
          <w:tcPr/>
          <w:p w:rsidR="00000000" w:rsidDel="00000000" w:rsidP="00000000" w:rsidRDefault="00000000" w:rsidRPr="00000000" w14:paraId="000001B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w:t>
            </w:r>
          </w:p>
        </w:tc>
        <w:tc>
          <w:tcPr/>
          <w:p w:rsidR="00000000" w:rsidDel="00000000" w:rsidP="00000000" w:rsidRDefault="00000000" w:rsidRPr="00000000" w14:paraId="000001B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1BD">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1B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blHeader w:val="0"/>
        </w:trPr>
        <w:tc>
          <w:tcPr/>
          <w:p w:rsidR="00000000" w:rsidDel="00000000" w:rsidP="00000000" w:rsidRDefault="00000000" w:rsidRPr="00000000" w14:paraId="000001B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Income &amp; Receipts</w:t>
            </w:r>
          </w:p>
        </w:tc>
        <w:tc>
          <w:tcPr>
            <w:tcBorders>
              <w:top w:color="000000" w:space="0" w:sz="6" w:val="single"/>
              <w:bottom w:color="000000" w:space="0" w:sz="6" w:val="single"/>
            </w:tcBorders>
          </w:tcPr>
          <w:p w:rsidR="00000000" w:rsidDel="00000000" w:rsidP="00000000" w:rsidRDefault="00000000" w:rsidRPr="00000000" w14:paraId="000001C0">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$62,460</w:t>
            </w:r>
          </w:p>
        </w:tc>
        <w:tc>
          <w:tcPr>
            <w:tcBorders>
              <w:top w:color="000000" w:space="0" w:sz="6" w:val="single"/>
              <w:bottom w:color="000000" w:space="0" w:sz="6" w:val="single"/>
            </w:tcBorders>
          </w:tcPr>
          <w:p w:rsidR="00000000" w:rsidDel="00000000" w:rsidP="00000000" w:rsidRDefault="00000000" w:rsidRPr="00000000" w14:paraId="000001C1">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$61,650</w:t>
            </w:r>
          </w:p>
        </w:tc>
        <w:tc>
          <w:tcPr>
            <w:tcBorders>
              <w:top w:color="000000" w:space="0" w:sz="6" w:val="single"/>
              <w:bottom w:color="000000" w:space="0" w:sz="6" w:val="single"/>
            </w:tcBorders>
          </w:tcPr>
          <w:p w:rsidR="00000000" w:rsidDel="00000000" w:rsidP="00000000" w:rsidRDefault="00000000" w:rsidRPr="00000000" w14:paraId="000001C2">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$59,960</w:t>
            </w:r>
          </w:p>
        </w:tc>
      </w:tr>
    </w:tbl>
    <w:p w:rsidR="00000000" w:rsidDel="00000000" w:rsidP="00000000" w:rsidRDefault="00000000" w:rsidRPr="00000000" w14:paraId="000001C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Expenses</w:t>
      </w:r>
      <w:r w:rsidDel="00000000" w:rsidR="00000000" w:rsidRPr="00000000">
        <w:rPr>
          <w:rtl w:val="0"/>
        </w:rPr>
      </w:r>
    </w:p>
    <w:tbl>
      <w:tblPr>
        <w:tblStyle w:val="Table2"/>
        <w:tblW w:w="7968.0" w:type="dxa"/>
        <w:jc w:val="left"/>
        <w:tblLayout w:type="fixed"/>
        <w:tblLook w:val="0000"/>
      </w:tblPr>
      <w:tblGrid>
        <w:gridCol w:w="3606"/>
        <w:gridCol w:w="1454"/>
        <w:gridCol w:w="1454"/>
        <w:gridCol w:w="1454"/>
        <w:tblGridChange w:id="0">
          <w:tblGrid>
            <w:gridCol w:w="3606"/>
            <w:gridCol w:w="1454"/>
            <w:gridCol w:w="1454"/>
            <w:gridCol w:w="1454"/>
          </w:tblGrid>
        </w:tblGridChange>
      </w:tblGrid>
      <w:tr>
        <w:trPr>
          <w:cantSplit w:val="0"/>
          <w:tblHeader w:val="0"/>
        </w:trPr>
        <w:tc>
          <w:tcPr/>
          <w:p w:rsidR="00000000" w:rsidDel="00000000" w:rsidP="00000000" w:rsidRDefault="00000000" w:rsidRPr="00000000" w14:paraId="000001C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Ways &amp;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Means</w:t>
            </w:r>
          </w:p>
        </w:tc>
        <w:tc>
          <w:tcPr/>
          <w:p w:rsidR="00000000" w:rsidDel="00000000" w:rsidP="00000000" w:rsidRDefault="00000000" w:rsidRPr="00000000" w14:paraId="000001C6">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7">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8">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Auction</w:t>
            </w:r>
          </w:p>
        </w:tc>
        <w:tc>
          <w:tcPr/>
          <w:p w:rsidR="00000000" w:rsidDel="00000000" w:rsidP="00000000" w:rsidRDefault="00000000" w:rsidRPr="00000000" w14:paraId="000001C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1,100</w:t>
            </w:r>
          </w:p>
        </w:tc>
        <w:tc>
          <w:tcPr/>
          <w:p w:rsidR="00000000" w:rsidDel="00000000" w:rsidP="00000000" w:rsidRDefault="00000000" w:rsidRPr="00000000" w14:paraId="000001CB">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1,500</w:t>
            </w:r>
          </w:p>
        </w:tc>
        <w:tc>
          <w:tcPr/>
          <w:p w:rsidR="00000000" w:rsidDel="00000000" w:rsidP="00000000" w:rsidRDefault="00000000" w:rsidRPr="00000000" w14:paraId="000001C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1,600</w:t>
            </w:r>
          </w:p>
        </w:tc>
      </w:tr>
      <w:tr>
        <w:trPr>
          <w:cantSplit w:val="0"/>
          <w:tblHeader w:val="0"/>
        </w:trPr>
        <w:tc>
          <w:tcPr/>
          <w:p w:rsidR="00000000" w:rsidDel="00000000" w:rsidP="00000000" w:rsidRDefault="00000000" w:rsidRPr="00000000" w14:paraId="000001C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tc>
        <w:tc>
          <w:tcPr/>
          <w:p w:rsidR="00000000" w:rsidDel="00000000" w:rsidP="00000000" w:rsidRDefault="00000000" w:rsidRPr="00000000" w14:paraId="000001C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2,800</w:t>
            </w:r>
          </w:p>
        </w:tc>
        <w:tc>
          <w:tcPr/>
          <w:p w:rsidR="00000000" w:rsidDel="00000000" w:rsidP="00000000" w:rsidRDefault="00000000" w:rsidRPr="00000000" w14:paraId="000001CF">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w:t>
            </w:r>
          </w:p>
        </w:tc>
        <w:tc>
          <w:tcPr/>
          <w:p w:rsidR="00000000" w:rsidDel="00000000" w:rsidP="00000000" w:rsidRDefault="00000000" w:rsidRPr="00000000" w14:paraId="000001D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3,600</w:t>
            </w:r>
          </w:p>
        </w:tc>
      </w:tr>
      <w:tr>
        <w:trPr>
          <w:cantSplit w:val="0"/>
          <w:tblHeader w:val="0"/>
        </w:trPr>
        <w:tc>
          <w:tcPr/>
          <w:p w:rsidR="00000000" w:rsidDel="00000000" w:rsidP="00000000" w:rsidRDefault="00000000" w:rsidRPr="00000000" w14:paraId="000001D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Ball</w:t>
            </w:r>
          </w:p>
        </w:tc>
        <w:tc>
          <w:tcPr/>
          <w:p w:rsidR="00000000" w:rsidDel="00000000" w:rsidP="00000000" w:rsidRDefault="00000000" w:rsidRPr="00000000" w14:paraId="000001D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w:t>
            </w:r>
          </w:p>
        </w:tc>
        <w:tc>
          <w:tcPr/>
          <w:p w:rsidR="00000000" w:rsidDel="00000000" w:rsidP="00000000" w:rsidRDefault="00000000" w:rsidRPr="00000000" w14:paraId="000001D3">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2,700</w:t>
            </w:r>
          </w:p>
        </w:tc>
        <w:tc>
          <w:tcPr/>
          <w:p w:rsidR="00000000" w:rsidDel="00000000" w:rsidP="00000000" w:rsidRDefault="00000000" w:rsidRPr="00000000" w14:paraId="000001D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2,900</w:t>
            </w:r>
          </w:p>
        </w:tc>
      </w:tr>
      <w:tr>
        <w:trPr>
          <w:cantSplit w:val="0"/>
          <w:tblHeader w:val="0"/>
        </w:trPr>
        <w:tc>
          <w:tcPr/>
          <w:p w:rsidR="00000000" w:rsidDel="00000000" w:rsidP="00000000" w:rsidRDefault="00000000" w:rsidRPr="00000000" w14:paraId="000001D5">
            <w:pPr>
              <w:tabs>
                <w:tab w:val="left" w:leader="none" w:pos="576"/>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Luncheons/Dinners</w:t>
            </w:r>
          </w:p>
        </w:tc>
        <w:tc>
          <w:tcPr/>
          <w:p w:rsidR="00000000" w:rsidDel="00000000" w:rsidP="00000000" w:rsidRDefault="00000000" w:rsidRPr="00000000" w14:paraId="000001D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c>
          <w:tcPr/>
          <w:p w:rsidR="00000000" w:rsidDel="00000000" w:rsidP="00000000" w:rsidRDefault="00000000" w:rsidRPr="00000000" w14:paraId="000001D7">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2,300</w:t>
            </w:r>
          </w:p>
        </w:tc>
        <w:tc>
          <w:tcPr/>
          <w:p w:rsidR="00000000" w:rsidDel="00000000" w:rsidP="00000000" w:rsidRDefault="00000000" w:rsidRPr="00000000" w14:paraId="000001D8">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w:t>
            </w:r>
          </w:p>
        </w:tc>
      </w:tr>
      <w:tr>
        <w:trPr>
          <w:cantSplit w:val="0"/>
          <w:tblHeader w:val="0"/>
        </w:trPr>
        <w:tc>
          <w:tcPr/>
          <w:p w:rsidR="00000000" w:rsidDel="00000000" w:rsidP="00000000" w:rsidRDefault="00000000" w:rsidRPr="00000000" w14:paraId="000001D9">
            <w:pPr>
              <w:tabs>
                <w:tab w:val="left" w:leader="none" w:pos="576"/>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Fund Raiser</w:t>
            </w:r>
          </w:p>
        </w:tc>
        <w:tc>
          <w:tcPr/>
          <w:p w:rsidR="00000000" w:rsidDel="00000000" w:rsidP="00000000" w:rsidRDefault="00000000" w:rsidRPr="00000000" w14:paraId="000001D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c>
          <w:tcPr/>
          <w:p w:rsidR="00000000" w:rsidDel="00000000" w:rsidP="00000000" w:rsidRDefault="00000000" w:rsidRPr="00000000" w14:paraId="000001DB">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3,200</w:t>
            </w:r>
          </w:p>
        </w:tc>
        <w:tc>
          <w:tcPr/>
          <w:p w:rsidR="00000000" w:rsidDel="00000000" w:rsidP="00000000" w:rsidRDefault="00000000" w:rsidRPr="00000000" w14:paraId="000001D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r>
      <w:tr>
        <w:trPr>
          <w:cantSplit w:val="0"/>
          <w:tblHeader w:val="0"/>
        </w:trPr>
        <w:tc>
          <w:tcPr/>
          <w:p w:rsidR="00000000" w:rsidDel="00000000" w:rsidP="00000000" w:rsidRDefault="00000000" w:rsidRPr="00000000" w14:paraId="000001DD">
            <w:pPr>
              <w:tabs>
                <w:tab w:val="left" w:leader="none" w:pos="576"/>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p w:rsidR="00000000" w:rsidDel="00000000" w:rsidP="00000000" w:rsidRDefault="00000000" w:rsidRPr="00000000" w14:paraId="000001D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DF">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p w:rsidR="00000000" w:rsidDel="00000000" w:rsidP="00000000" w:rsidRDefault="00000000" w:rsidRPr="00000000" w14:paraId="000001E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p w:rsidR="00000000" w:rsidDel="00000000" w:rsidP="00000000" w:rsidRDefault="00000000" w:rsidRPr="00000000" w14:paraId="000001E1">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Thrift Shop</w:t>
            </w:r>
          </w:p>
        </w:tc>
        <w:tc>
          <w:tcPr/>
          <w:p w:rsidR="00000000" w:rsidDel="00000000" w:rsidP="00000000" w:rsidRDefault="00000000" w:rsidRPr="00000000" w14:paraId="000001E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19,000</w:t>
            </w:r>
          </w:p>
        </w:tc>
        <w:tc>
          <w:tcPr/>
          <w:p w:rsidR="00000000" w:rsidDel="00000000" w:rsidP="00000000" w:rsidRDefault="00000000" w:rsidRPr="00000000" w14:paraId="000001E3">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18,400</w:t>
            </w:r>
          </w:p>
        </w:tc>
        <w:tc>
          <w:tcPr/>
          <w:p w:rsidR="00000000" w:rsidDel="00000000" w:rsidP="00000000" w:rsidRDefault="00000000" w:rsidRPr="00000000" w14:paraId="000001E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19,200</w:t>
            </w:r>
          </w:p>
        </w:tc>
      </w:tr>
      <w:tr>
        <w:trPr>
          <w:cantSplit w:val="0"/>
          <w:tblHeader w:val="0"/>
        </w:trPr>
        <w:tc>
          <w:tcPr/>
          <w:p w:rsidR="00000000" w:rsidDel="00000000" w:rsidP="00000000" w:rsidRDefault="00000000" w:rsidRPr="00000000" w14:paraId="000001E5">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Tours</w:t>
            </w:r>
          </w:p>
        </w:tc>
        <w:tc>
          <w:tcPr/>
          <w:p w:rsidR="00000000" w:rsidDel="00000000" w:rsidP="00000000" w:rsidRDefault="00000000" w:rsidRPr="00000000" w14:paraId="000001E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6,500</w:t>
            </w:r>
          </w:p>
        </w:tc>
        <w:tc>
          <w:tcPr/>
          <w:p w:rsidR="00000000" w:rsidDel="00000000" w:rsidP="00000000" w:rsidRDefault="00000000" w:rsidRPr="00000000" w14:paraId="000001E7">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4,500</w:t>
            </w:r>
          </w:p>
        </w:tc>
        <w:tc>
          <w:tcPr/>
          <w:p w:rsidR="00000000" w:rsidDel="00000000" w:rsidP="00000000" w:rsidRDefault="00000000" w:rsidRPr="00000000" w14:paraId="000001E8">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E9">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Protocol</w:t>
            </w:r>
          </w:p>
        </w:tc>
        <w:tc>
          <w:tcPr/>
          <w:p w:rsidR="00000000" w:rsidDel="00000000" w:rsidP="00000000" w:rsidRDefault="00000000" w:rsidRPr="00000000" w14:paraId="000001E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1EB">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w:t>
            </w:r>
          </w:p>
        </w:tc>
        <w:tc>
          <w:tcPr/>
          <w:p w:rsidR="00000000" w:rsidDel="00000000" w:rsidP="00000000" w:rsidRDefault="00000000" w:rsidRPr="00000000" w14:paraId="000001E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r>
      <w:tr>
        <w:trPr>
          <w:cantSplit w:val="0"/>
          <w:tblHeader w:val="0"/>
        </w:trPr>
        <w:tc>
          <w:tcPr/>
          <w:p w:rsidR="00000000" w:rsidDel="00000000" w:rsidP="00000000" w:rsidRDefault="00000000" w:rsidRPr="00000000" w14:paraId="000001ED">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Publicity</w:t>
            </w:r>
          </w:p>
        </w:tc>
        <w:tc>
          <w:tcPr/>
          <w:p w:rsidR="00000000" w:rsidDel="00000000" w:rsidP="00000000" w:rsidRDefault="00000000" w:rsidRPr="00000000" w14:paraId="000001E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1EF">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w:t>
            </w:r>
          </w:p>
        </w:tc>
        <w:tc>
          <w:tcPr/>
          <w:p w:rsidR="00000000" w:rsidDel="00000000" w:rsidP="00000000" w:rsidRDefault="00000000" w:rsidRPr="00000000" w14:paraId="000001F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r>
      <w:tr>
        <w:trPr>
          <w:cantSplit w:val="0"/>
          <w:tblHeader w:val="0"/>
        </w:trPr>
        <w:tc>
          <w:tcPr/>
          <w:p w:rsidR="00000000" w:rsidDel="00000000" w:rsidP="00000000" w:rsidRDefault="00000000" w:rsidRPr="00000000" w14:paraId="000001F1">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Donations</w:t>
            </w:r>
          </w:p>
        </w:tc>
        <w:tc>
          <w:tcPr/>
          <w:p w:rsidR="00000000" w:rsidDel="00000000" w:rsidP="00000000" w:rsidRDefault="00000000" w:rsidRPr="00000000" w14:paraId="000001F2">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3">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4">
            <w:pPr>
              <w:spacing w:after="0" w:line="240" w:lineRule="auto"/>
              <w:ind w:right="276"/>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5">
            <w:pPr>
              <w:tabs>
                <w:tab w:val="left" w:leader="none" w:pos="576"/>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Scholarships</w:t>
            </w:r>
          </w:p>
        </w:tc>
        <w:tc>
          <w:tcPr/>
          <w:p w:rsidR="00000000" w:rsidDel="00000000" w:rsidP="00000000" w:rsidRDefault="00000000" w:rsidRPr="00000000" w14:paraId="000001F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c>
          <w:tcPr/>
          <w:p w:rsidR="00000000" w:rsidDel="00000000" w:rsidP="00000000" w:rsidRDefault="00000000" w:rsidRPr="00000000" w14:paraId="000001F7">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c>
          <w:tcPr/>
          <w:p w:rsidR="00000000" w:rsidDel="00000000" w:rsidP="00000000" w:rsidRDefault="00000000" w:rsidRPr="00000000" w14:paraId="000001F8">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11,000</w:t>
            </w:r>
          </w:p>
        </w:tc>
      </w:tr>
      <w:tr>
        <w:trPr>
          <w:cantSplit w:val="0"/>
          <w:tblHeader w:val="0"/>
        </w:trPr>
        <w:tc>
          <w:tcPr/>
          <w:p w:rsidR="00000000" w:rsidDel="00000000" w:rsidP="00000000" w:rsidRDefault="00000000" w:rsidRPr="00000000" w14:paraId="000001F9">
            <w:pPr>
              <w:tabs>
                <w:tab w:val="left" w:leader="none" w:pos="576"/>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Force Village</w:t>
            </w:r>
          </w:p>
        </w:tc>
        <w:tc>
          <w:tcPr/>
          <w:p w:rsidR="00000000" w:rsidDel="00000000" w:rsidP="00000000" w:rsidRDefault="00000000" w:rsidRPr="00000000" w14:paraId="000001F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c>
          <w:tcPr/>
          <w:p w:rsidR="00000000" w:rsidDel="00000000" w:rsidP="00000000" w:rsidRDefault="00000000" w:rsidRPr="00000000" w14:paraId="000001FB">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c>
          <w:tcPr/>
          <w:p w:rsidR="00000000" w:rsidDel="00000000" w:rsidP="00000000" w:rsidRDefault="00000000" w:rsidRPr="00000000" w14:paraId="000001F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4,200</w:t>
            </w:r>
          </w:p>
        </w:tc>
      </w:tr>
      <w:tr>
        <w:trPr>
          <w:cantSplit w:val="0"/>
          <w:tblHeader w:val="0"/>
        </w:trPr>
        <w:tc>
          <w:tcPr/>
          <w:p w:rsidR="00000000" w:rsidDel="00000000" w:rsidP="00000000" w:rsidRDefault="00000000" w:rsidRPr="00000000" w14:paraId="000001FD">
            <w:pPr>
              <w:tabs>
                <w:tab w:val="left" w:leader="none" w:pos="576"/>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Youth Center</w:t>
            </w:r>
          </w:p>
        </w:tc>
        <w:tc>
          <w:tcPr/>
          <w:p w:rsidR="00000000" w:rsidDel="00000000" w:rsidP="00000000" w:rsidRDefault="00000000" w:rsidRPr="00000000" w14:paraId="000001F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c>
          <w:tcPr/>
          <w:p w:rsidR="00000000" w:rsidDel="00000000" w:rsidP="00000000" w:rsidRDefault="00000000" w:rsidRPr="00000000" w14:paraId="000001FF">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c>
          <w:tcPr/>
          <w:p w:rsidR="00000000" w:rsidDel="00000000" w:rsidP="00000000" w:rsidRDefault="00000000" w:rsidRPr="00000000" w14:paraId="0000020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5,100</w:t>
            </w:r>
          </w:p>
        </w:tc>
      </w:tr>
      <w:tr>
        <w:trPr>
          <w:cantSplit w:val="0"/>
          <w:tblHeader w:val="0"/>
        </w:trPr>
        <w:tc>
          <w:tcPr/>
          <w:p w:rsidR="00000000" w:rsidDel="00000000" w:rsidP="00000000" w:rsidRDefault="00000000" w:rsidRPr="00000000" w14:paraId="00000201">
            <w:pPr>
              <w:tabs>
                <w:tab w:val="left" w:leader="none" w:pos="576"/>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Charities</w:t>
            </w:r>
          </w:p>
        </w:tc>
        <w:tc>
          <w:tcPr/>
          <w:p w:rsidR="00000000" w:rsidDel="00000000" w:rsidP="00000000" w:rsidRDefault="00000000" w:rsidRPr="00000000" w14:paraId="0000020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203">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20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r>
      <w:tr>
        <w:trPr>
          <w:cantSplit w:val="0"/>
          <w:tblHeader w:val="0"/>
        </w:trPr>
        <w:tc>
          <w:tcPr/>
          <w:p w:rsidR="00000000" w:rsidDel="00000000" w:rsidP="00000000" w:rsidRDefault="00000000" w:rsidRPr="00000000" w14:paraId="00000205">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w:t>
            </w:r>
          </w:p>
        </w:tc>
        <w:tc>
          <w:tcPr/>
          <w:p w:rsidR="00000000" w:rsidDel="00000000" w:rsidP="00000000" w:rsidRDefault="00000000" w:rsidRPr="00000000" w14:paraId="00000206">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207">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c>
          <w:tcPr/>
          <w:p w:rsidR="00000000" w:rsidDel="00000000" w:rsidP="00000000" w:rsidRDefault="00000000" w:rsidRPr="00000000" w14:paraId="00000208">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w:t>
            </w:r>
          </w:p>
        </w:tc>
      </w:tr>
      <w:tr>
        <w:trPr>
          <w:cantSplit w:val="0"/>
          <w:tblHeader w:val="0"/>
        </w:trPr>
        <w:tc>
          <w:tcPr/>
          <w:p w:rsidR="00000000" w:rsidDel="00000000" w:rsidP="00000000" w:rsidRDefault="00000000" w:rsidRPr="00000000" w14:paraId="00000209">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tc>
        <w:tc>
          <w:tcPr/>
          <w:p w:rsidR="00000000" w:rsidDel="00000000" w:rsidP="00000000" w:rsidRDefault="00000000" w:rsidRPr="00000000" w14:paraId="0000020A">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0B">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p w:rsidR="00000000" w:rsidDel="00000000" w:rsidP="00000000" w:rsidRDefault="00000000" w:rsidRPr="00000000" w14:paraId="0000020C">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0"/>
          <w:tblHeader w:val="0"/>
        </w:trPr>
        <w:tc>
          <w:tcPr/>
          <w:p w:rsidR="00000000" w:rsidDel="00000000" w:rsidP="00000000" w:rsidRDefault="00000000" w:rsidRPr="00000000" w14:paraId="0000020D">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w:t>
            </w:r>
          </w:p>
        </w:tc>
        <w:tc>
          <w:tcPr/>
          <w:p w:rsidR="00000000" w:rsidDel="00000000" w:rsidP="00000000" w:rsidRDefault="00000000" w:rsidRPr="00000000" w14:paraId="0000020E">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0F">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10">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0"/>
          <w:tblHeader w:val="0"/>
        </w:trPr>
        <w:tc>
          <w:tcPr/>
          <w:p w:rsidR="00000000" w:rsidDel="00000000" w:rsidP="00000000" w:rsidRDefault="00000000" w:rsidRPr="00000000" w14:paraId="00000211">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Miscellaneous</w:t>
            </w:r>
          </w:p>
        </w:tc>
        <w:tc>
          <w:tcPr/>
          <w:p w:rsidR="00000000" w:rsidDel="00000000" w:rsidP="00000000" w:rsidRDefault="00000000" w:rsidRPr="00000000" w14:paraId="00000212">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w:t>
            </w:r>
          </w:p>
        </w:tc>
        <w:tc>
          <w:tcPr/>
          <w:p w:rsidR="00000000" w:rsidDel="00000000" w:rsidP="00000000" w:rsidRDefault="00000000" w:rsidRPr="00000000" w14:paraId="00000213">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w:t>
            </w:r>
          </w:p>
        </w:tc>
        <w:tc>
          <w:tcPr/>
          <w:p w:rsidR="00000000" w:rsidDel="00000000" w:rsidP="00000000" w:rsidRDefault="00000000" w:rsidRPr="00000000" w14:paraId="00000214">
            <w:pPr>
              <w:spacing w:after="0" w:line="240" w:lineRule="auto"/>
              <w:ind w:right="2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w:t>
            </w:r>
          </w:p>
        </w:tc>
      </w:tr>
      <w:tr>
        <w:trPr>
          <w:cantSplit w:val="0"/>
          <w:tblHeader w:val="0"/>
        </w:trPr>
        <w:tc>
          <w:tcPr/>
          <w:p w:rsidR="00000000" w:rsidDel="00000000" w:rsidP="00000000" w:rsidRDefault="00000000" w:rsidRPr="00000000" w14:paraId="000002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Expenses &amp; Distributions</w:t>
            </w:r>
          </w:p>
        </w:tc>
        <w:tc>
          <w:tcPr>
            <w:tcBorders>
              <w:top w:color="000000" w:space="0" w:sz="6" w:val="single"/>
              <w:bottom w:color="000000" w:space="0" w:sz="6" w:val="single"/>
            </w:tcBorders>
          </w:tcPr>
          <w:p w:rsidR="00000000" w:rsidDel="00000000" w:rsidP="00000000" w:rsidRDefault="00000000" w:rsidRPr="00000000" w14:paraId="00000216">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$ 58,420</w:t>
            </w:r>
          </w:p>
        </w:tc>
        <w:tc>
          <w:tcPr>
            <w:tcBorders>
              <w:top w:color="000000" w:space="0" w:sz="6" w:val="single"/>
              <w:bottom w:color="000000" w:space="0" w:sz="6" w:val="single"/>
            </w:tcBorders>
          </w:tcPr>
          <w:p w:rsidR="00000000" w:rsidDel="00000000" w:rsidP="00000000" w:rsidRDefault="00000000" w:rsidRPr="00000000" w14:paraId="00000217">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$ 56,975</w:t>
            </w:r>
          </w:p>
        </w:tc>
        <w:tc>
          <w:tcPr>
            <w:tcBorders>
              <w:top w:color="000000" w:space="0" w:sz="6" w:val="single"/>
              <w:bottom w:color="000000" w:space="0" w:sz="6" w:val="single"/>
            </w:tcBorders>
          </w:tcPr>
          <w:p w:rsidR="00000000" w:rsidDel="00000000" w:rsidP="00000000" w:rsidRDefault="00000000" w:rsidRPr="00000000" w14:paraId="00000218">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$ 55,960</w:t>
            </w:r>
          </w:p>
        </w:tc>
      </w:tr>
      <w:tr>
        <w:trPr>
          <w:cantSplit w:val="0"/>
          <w:tblHeader w:val="0"/>
        </w:trPr>
        <w:tc>
          <w:tcPr/>
          <w:p w:rsidR="00000000" w:rsidDel="00000000" w:rsidP="00000000" w:rsidRDefault="00000000" w:rsidRPr="00000000" w14:paraId="000002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A">
            <w:pPr>
              <w:spacing w:after="0" w:line="240" w:lineRule="auto"/>
              <w:ind w:right="276"/>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B">
            <w:pPr>
              <w:spacing w:after="0" w:line="240" w:lineRule="auto"/>
              <w:ind w:right="276"/>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C">
            <w:pPr>
              <w:spacing w:after="0" w:line="240" w:lineRule="auto"/>
              <w:ind w:right="276"/>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 Income (Loss)</w:t>
            </w:r>
          </w:p>
        </w:tc>
        <w:tc>
          <w:tcPr>
            <w:tcBorders>
              <w:top w:color="000000" w:space="0" w:sz="6" w:val="single"/>
              <w:bottom w:color="000000" w:space="0" w:sz="6" w:val="single"/>
            </w:tcBorders>
          </w:tcPr>
          <w:p w:rsidR="00000000" w:rsidDel="00000000" w:rsidP="00000000" w:rsidRDefault="00000000" w:rsidRPr="00000000" w14:paraId="0000021E">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4,040</w:t>
            </w:r>
          </w:p>
        </w:tc>
        <w:tc>
          <w:tcPr>
            <w:tcBorders>
              <w:top w:color="000000" w:space="0" w:sz="6" w:val="single"/>
              <w:bottom w:color="000000" w:space="0" w:sz="6" w:val="single"/>
            </w:tcBorders>
          </w:tcPr>
          <w:p w:rsidR="00000000" w:rsidDel="00000000" w:rsidP="00000000" w:rsidRDefault="00000000" w:rsidRPr="00000000" w14:paraId="0000021F">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4,675</w:t>
            </w:r>
          </w:p>
        </w:tc>
        <w:tc>
          <w:tcPr>
            <w:tcBorders>
              <w:top w:color="000000" w:space="0" w:sz="6" w:val="single"/>
              <w:bottom w:color="000000" w:space="0" w:sz="6" w:val="single"/>
            </w:tcBorders>
          </w:tcPr>
          <w:p w:rsidR="00000000" w:rsidDel="00000000" w:rsidP="00000000" w:rsidRDefault="00000000" w:rsidRPr="00000000" w14:paraId="00000220">
            <w:pPr>
              <w:spacing w:after="0" w:line="240" w:lineRule="auto"/>
              <w:ind w:right="27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4,000</w:t>
            </w:r>
          </w:p>
        </w:tc>
      </w:tr>
    </w:tbl>
    <w:p w:rsidR="00000000" w:rsidDel="00000000" w:rsidP="00000000" w:rsidRDefault="00000000" w:rsidRPr="00000000" w14:paraId="000002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ATTACHMENT 3</w:t>
      </w:r>
    </w:p>
    <w:p w:rsidR="00000000" w:rsidDel="00000000" w:rsidP="00000000" w:rsidRDefault="00000000" w:rsidRPr="00000000" w14:paraId="000002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Officers’ Spouses’ Club</w:t>
      </w:r>
    </w:p>
    <w:p w:rsidR="00000000" w:rsidDel="00000000" w:rsidP="00000000" w:rsidRDefault="00000000" w:rsidRPr="00000000" w14:paraId="000002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Cash Position</w:t>
      </w:r>
    </w:p>
    <w:p w:rsidR="00000000" w:rsidDel="00000000" w:rsidP="00000000" w:rsidRDefault="00000000" w:rsidRPr="00000000" w14:paraId="000002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Month of September, 2012</w:t>
      </w:r>
    </w:p>
    <w:p w:rsidR="00000000" w:rsidDel="00000000" w:rsidP="00000000" w:rsidRDefault="00000000" w:rsidRPr="00000000" w14:paraId="0000022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(Cash Basis)</w:t>
      </w:r>
      <w:r w:rsidDel="00000000" w:rsidR="00000000" w:rsidRPr="00000000">
        <w:rPr>
          <w:rtl w:val="0"/>
        </w:rPr>
      </w:r>
    </w:p>
    <w:p w:rsidR="00000000" w:rsidDel="00000000" w:rsidP="00000000" w:rsidRDefault="00000000" w:rsidRPr="00000000" w14:paraId="0000022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147.0" w:type="dxa"/>
        <w:jc w:val="left"/>
        <w:tblLayout w:type="fixed"/>
        <w:tblLook w:val="0000"/>
      </w:tblPr>
      <w:tblGrid>
        <w:gridCol w:w="2394"/>
        <w:gridCol w:w="2106"/>
        <w:gridCol w:w="2106"/>
        <w:gridCol w:w="2541"/>
        <w:tblGridChange w:id="0">
          <w:tblGrid>
            <w:gridCol w:w="2394"/>
            <w:gridCol w:w="2106"/>
            <w:gridCol w:w="2106"/>
            <w:gridCol w:w="2541"/>
          </w:tblGrid>
        </w:tblGridChange>
      </w:tblGrid>
      <w:tr>
        <w:trPr>
          <w:cantSplit w:val="0"/>
          <w:tblHeader w:val="0"/>
        </w:trPr>
        <w:tc>
          <w:tcPr/>
          <w:p w:rsidR="00000000" w:rsidDel="00000000" w:rsidP="00000000" w:rsidRDefault="00000000" w:rsidRPr="00000000" w14:paraId="000002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Month</w:t>
            </w:r>
          </w:p>
        </w:tc>
        <w:tc>
          <w:tcPr/>
          <w:p w:rsidR="00000000" w:rsidDel="00000000" w:rsidP="00000000" w:rsidRDefault="00000000" w:rsidRPr="00000000" w14:paraId="000002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Month</w:t>
            </w:r>
          </w:p>
        </w:tc>
        <w:tc>
          <w:tcPr/>
          <w:p w:rsidR="00000000" w:rsidDel="00000000" w:rsidP="00000000" w:rsidRDefault="00000000" w:rsidRPr="00000000" w14:paraId="0000022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Month</w:t>
            </w:r>
          </w:p>
        </w:tc>
      </w:tr>
      <w:tr>
        <w:trPr>
          <w:cantSplit w:val="0"/>
          <w:tblHeader w:val="0"/>
        </w:trPr>
        <w:tc>
          <w:tcPr/>
          <w:p w:rsidR="00000000" w:rsidDel="00000000" w:rsidP="00000000" w:rsidRDefault="00000000" w:rsidRPr="00000000" w14:paraId="000002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Ending Balance</w:t>
            </w:r>
          </w:p>
        </w:tc>
        <w:tc>
          <w:tcPr/>
          <w:p w:rsidR="00000000" w:rsidDel="00000000" w:rsidP="00000000" w:rsidRDefault="00000000" w:rsidRPr="00000000" w14:paraId="000002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Ending Balance</w:t>
            </w:r>
          </w:p>
        </w:tc>
        <w:tc>
          <w:tcPr/>
          <w:p w:rsidR="00000000" w:rsidDel="00000000" w:rsidP="00000000" w:rsidRDefault="00000000" w:rsidRPr="00000000" w14:paraId="000002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Increase/(Decrease)</w:t>
            </w:r>
          </w:p>
        </w:tc>
      </w:tr>
      <w:tr>
        <w:trPr>
          <w:cantSplit w:val="0"/>
          <w:tblHeader w:val="0"/>
        </w:trPr>
        <w:tc>
          <w:tcPr/>
          <w:p w:rsidR="00000000" w:rsidDel="00000000" w:rsidP="00000000" w:rsidRDefault="00000000" w:rsidRPr="00000000" w14:paraId="000002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Assets</w:t>
            </w:r>
            <w:r w:rsidDel="00000000" w:rsidR="00000000" w:rsidRPr="00000000">
              <w:rPr>
                <w:rtl w:val="0"/>
              </w:rPr>
            </w:r>
          </w:p>
        </w:tc>
        <w:tc>
          <w:tcPr/>
          <w:p w:rsidR="00000000" w:rsidDel="00000000" w:rsidP="00000000" w:rsidRDefault="00000000" w:rsidRPr="00000000" w14:paraId="000002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34">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w:t>
            </w:r>
          </w:p>
        </w:tc>
        <w:tc>
          <w:tcPr/>
          <w:p w:rsidR="00000000" w:rsidDel="00000000" w:rsidP="00000000" w:rsidRDefault="00000000" w:rsidRPr="00000000" w14:paraId="000002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8,100</w:t>
            </w:r>
          </w:p>
        </w:tc>
        <w:tc>
          <w:tcPr/>
          <w:p w:rsidR="00000000" w:rsidDel="00000000" w:rsidP="00000000" w:rsidRDefault="00000000" w:rsidRPr="00000000" w14:paraId="000002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6,880</w:t>
            </w:r>
          </w:p>
        </w:tc>
        <w:tc>
          <w:tcPr/>
          <w:p w:rsidR="00000000" w:rsidDel="00000000" w:rsidP="00000000" w:rsidRDefault="00000000" w:rsidRPr="00000000" w14:paraId="000002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1,220</w:t>
            </w:r>
          </w:p>
        </w:tc>
      </w:tr>
      <w:tr>
        <w:trPr>
          <w:cantSplit w:val="0"/>
          <w:tblHeader w:val="0"/>
        </w:trPr>
        <w:tc>
          <w:tcPr/>
          <w:p w:rsidR="00000000" w:rsidDel="00000000" w:rsidP="00000000" w:rsidRDefault="00000000" w:rsidRPr="00000000" w14:paraId="000002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Checking</w:t>
            </w:r>
          </w:p>
        </w:tc>
        <w:tc>
          <w:tcPr/>
          <w:p w:rsidR="00000000" w:rsidDel="00000000" w:rsidP="00000000" w:rsidRDefault="00000000" w:rsidRPr="00000000" w14:paraId="0000023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6,600</w:t>
            </w:r>
          </w:p>
        </w:tc>
        <w:tc>
          <w:tcPr/>
          <w:p w:rsidR="00000000" w:rsidDel="00000000" w:rsidP="00000000" w:rsidRDefault="00000000" w:rsidRPr="00000000" w14:paraId="000002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5,620</w:t>
            </w:r>
          </w:p>
        </w:tc>
        <w:tc>
          <w:tcPr/>
          <w:p w:rsidR="00000000" w:rsidDel="00000000" w:rsidP="00000000" w:rsidRDefault="00000000" w:rsidRPr="00000000" w14:paraId="0000023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980</w:t>
            </w:r>
          </w:p>
        </w:tc>
      </w:tr>
      <w:tr>
        <w:trPr>
          <w:cantSplit w:val="0"/>
          <w:tblHeader w:val="0"/>
        </w:trPr>
        <w:tc>
          <w:tcPr/>
          <w:p w:rsidR="00000000" w:rsidDel="00000000" w:rsidP="00000000" w:rsidRDefault="00000000" w:rsidRPr="00000000" w14:paraId="0000023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Savings</w:t>
            </w:r>
          </w:p>
        </w:tc>
        <w:tc>
          <w:tcPr/>
          <w:p w:rsidR="00000000" w:rsidDel="00000000" w:rsidP="00000000" w:rsidRDefault="00000000" w:rsidRPr="00000000" w14:paraId="000002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Total Assets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$ 14,700</w:t>
            </w:r>
          </w:p>
        </w:tc>
        <w:tc>
          <w:tcPr>
            <w:tcBorders>
              <w:top w:color="000000" w:space="0" w:sz="6" w:val="single"/>
              <w:bottom w:color="000000" w:space="0" w:sz="6" w:val="single"/>
            </w:tcBorders>
          </w:tcPr>
          <w:p w:rsidR="00000000" w:rsidDel="00000000" w:rsidP="00000000" w:rsidRDefault="00000000" w:rsidRPr="00000000" w14:paraId="000002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$ 12,500</w:t>
            </w:r>
          </w:p>
        </w:tc>
        <w:tc>
          <w:tcPr>
            <w:tcBorders>
              <w:top w:color="000000" w:space="0" w:sz="6" w:val="single"/>
              <w:bottom w:color="000000" w:space="0" w:sz="6" w:val="single"/>
            </w:tcBorders>
          </w:tcPr>
          <w:p w:rsidR="00000000" w:rsidDel="00000000" w:rsidP="00000000" w:rsidRDefault="00000000" w:rsidRPr="00000000" w14:paraId="000002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50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2,200</w:t>
            </w:r>
          </w:p>
        </w:tc>
      </w:tr>
      <w:tr>
        <w:trPr>
          <w:cantSplit w:val="0"/>
          <w:tblHeader w:val="0"/>
        </w:trPr>
        <w:tc>
          <w:tcPr/>
          <w:p w:rsidR="00000000" w:rsidDel="00000000" w:rsidP="00000000" w:rsidRDefault="00000000" w:rsidRPr="00000000" w14:paraId="000002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ATTACHMENT 4</w:t>
      </w:r>
    </w:p>
    <w:p w:rsidR="00000000" w:rsidDel="00000000" w:rsidP="00000000" w:rsidRDefault="00000000" w:rsidRPr="00000000" w14:paraId="000002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Officers' Spouses' Club</w:t>
      </w:r>
    </w:p>
    <w:p w:rsidR="00000000" w:rsidDel="00000000" w:rsidP="00000000" w:rsidRDefault="00000000" w:rsidRPr="00000000" w14:paraId="000002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Balance Sheet</w:t>
      </w:r>
    </w:p>
    <w:p w:rsidR="00000000" w:rsidDel="00000000" w:rsidP="00000000" w:rsidRDefault="00000000" w:rsidRPr="00000000" w14:paraId="000002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Month of September, 2012</w:t>
      </w:r>
    </w:p>
    <w:p w:rsidR="00000000" w:rsidDel="00000000" w:rsidP="00000000" w:rsidRDefault="00000000" w:rsidRPr="00000000" w14:paraId="000002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(Accrual Basis)</w:t>
      </w:r>
      <w:r w:rsidDel="00000000" w:rsidR="00000000" w:rsidRPr="00000000">
        <w:rPr>
          <w:rtl w:val="0"/>
        </w:rPr>
      </w:r>
    </w:p>
    <w:p w:rsidR="00000000" w:rsidDel="00000000" w:rsidP="00000000" w:rsidRDefault="00000000" w:rsidRPr="00000000" w14:paraId="000002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8826.0" w:type="dxa"/>
        <w:jc w:val="left"/>
        <w:tblLayout w:type="fixed"/>
        <w:tblLook w:val="0000"/>
      </w:tblPr>
      <w:tblGrid>
        <w:gridCol w:w="3528"/>
        <w:gridCol w:w="1656"/>
        <w:gridCol w:w="1656"/>
        <w:gridCol w:w="1986"/>
        <w:tblGridChange w:id="0">
          <w:tblGrid>
            <w:gridCol w:w="3528"/>
            <w:gridCol w:w="1656"/>
            <w:gridCol w:w="1656"/>
            <w:gridCol w:w="1986"/>
          </w:tblGrid>
        </w:tblGridChange>
      </w:tblGrid>
      <w:tr>
        <w:trPr>
          <w:cantSplit w:val="0"/>
          <w:tblHeader w:val="0"/>
        </w:trPr>
        <w:tc>
          <w:tcPr/>
          <w:p w:rsidR="00000000" w:rsidDel="00000000" w:rsidP="00000000" w:rsidRDefault="00000000" w:rsidRPr="00000000" w14:paraId="000002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Month</w:t>
            </w:r>
          </w:p>
        </w:tc>
        <w:tc>
          <w:tcPr/>
          <w:p w:rsidR="00000000" w:rsidDel="00000000" w:rsidP="00000000" w:rsidRDefault="00000000" w:rsidRPr="00000000" w14:paraId="0000025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Month</w:t>
            </w:r>
          </w:p>
        </w:tc>
        <w:tc>
          <w:tcPr/>
          <w:p w:rsidR="00000000" w:rsidDel="00000000" w:rsidP="00000000" w:rsidRDefault="00000000" w:rsidRPr="00000000" w14:paraId="0000025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Month</w:t>
            </w:r>
          </w:p>
        </w:tc>
      </w:tr>
      <w:tr>
        <w:trPr>
          <w:cantSplit w:val="0"/>
          <w:tblHeader w:val="0"/>
        </w:trPr>
        <w:tc>
          <w:tcPr/>
          <w:p w:rsidR="00000000" w:rsidDel="00000000" w:rsidP="00000000" w:rsidRDefault="00000000" w:rsidRPr="00000000" w14:paraId="0000025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Ending Balance</w:t>
            </w:r>
          </w:p>
        </w:tc>
        <w:tc>
          <w:tcPr/>
          <w:p w:rsidR="00000000" w:rsidDel="00000000" w:rsidP="00000000" w:rsidRDefault="00000000" w:rsidRPr="00000000" w14:paraId="0000025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Ending Balance</w:t>
            </w:r>
          </w:p>
        </w:tc>
        <w:tc>
          <w:tcPr/>
          <w:p w:rsidR="00000000" w:rsidDel="00000000" w:rsidP="00000000" w:rsidRDefault="00000000" w:rsidRPr="00000000" w14:paraId="000002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Increase/</w:t>
            </w:r>
          </w:p>
          <w:p w:rsidR="00000000" w:rsidDel="00000000" w:rsidP="00000000" w:rsidRDefault="00000000" w:rsidRPr="00000000" w14:paraId="0000025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(Decrease)</w:t>
            </w:r>
          </w:p>
        </w:tc>
      </w:tr>
    </w:tbl>
    <w:p w:rsidR="00000000" w:rsidDel="00000000" w:rsidP="00000000" w:rsidRDefault="00000000" w:rsidRPr="00000000" w14:paraId="0000025A">
      <w:pPr>
        <w:tabs>
          <w:tab w:val="left" w:leader="none" w:pos="144"/>
          <w:tab w:val="left" w:leader="none" w:pos="1440"/>
          <w:tab w:val="right" w:leader="none" w:pos="3600"/>
          <w:tab w:val="right" w:leader="none" w:pos="5040"/>
          <w:tab w:val="right" w:leader="none" w:pos="5328"/>
          <w:tab w:val="right" w:leader="none" w:pos="6768"/>
          <w:tab w:val="right" w:leader="none" w:pos="7056"/>
          <w:tab w:val="right" w:leader="none" w:pos="8784"/>
        </w:tabs>
        <w:spacing w:after="0" w:line="240" w:lineRule="auto"/>
        <w:ind w:right="-864"/>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Assets</w:t>
      </w:r>
    </w:p>
    <w:tbl>
      <w:tblPr>
        <w:tblStyle w:val="Table5"/>
        <w:tblW w:w="8800.0" w:type="dxa"/>
        <w:jc w:val="left"/>
        <w:tblLayout w:type="fixed"/>
        <w:tblLook w:val="0000"/>
      </w:tblPr>
      <w:tblGrid>
        <w:gridCol w:w="3501"/>
        <w:gridCol w:w="1656"/>
        <w:gridCol w:w="1656"/>
        <w:gridCol w:w="1987"/>
        <w:tblGridChange w:id="0">
          <w:tblGrid>
            <w:gridCol w:w="3501"/>
            <w:gridCol w:w="1656"/>
            <w:gridCol w:w="1656"/>
            <w:gridCol w:w="1987"/>
          </w:tblGrid>
        </w:tblGridChange>
      </w:tblGrid>
      <w:tr>
        <w:trPr>
          <w:cantSplit w:val="0"/>
          <w:tblHeader w:val="0"/>
        </w:trPr>
        <w:tc>
          <w:tcPr/>
          <w:p w:rsidR="00000000" w:rsidDel="00000000" w:rsidP="00000000" w:rsidRDefault="00000000" w:rsidRPr="00000000" w14:paraId="0000025B">
            <w:pPr>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w:t>
            </w:r>
          </w:p>
        </w:tc>
        <w:tc>
          <w:tcPr/>
          <w:p w:rsidR="00000000" w:rsidDel="00000000" w:rsidP="00000000" w:rsidRDefault="00000000" w:rsidRPr="00000000" w14:paraId="0000025C">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8,100</w:t>
            </w:r>
          </w:p>
        </w:tc>
        <w:tc>
          <w:tcPr/>
          <w:p w:rsidR="00000000" w:rsidDel="00000000" w:rsidP="00000000" w:rsidRDefault="00000000" w:rsidRPr="00000000" w14:paraId="0000025D">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6,880</w:t>
            </w:r>
          </w:p>
        </w:tc>
        <w:tc>
          <w:tcPr/>
          <w:p w:rsidR="00000000" w:rsidDel="00000000" w:rsidP="00000000" w:rsidRDefault="00000000" w:rsidRPr="00000000" w14:paraId="0000025E">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1,220</w:t>
            </w:r>
          </w:p>
        </w:tc>
      </w:tr>
      <w:tr>
        <w:trPr>
          <w:cantSplit w:val="0"/>
          <w:tblHeader w:val="0"/>
        </w:trPr>
        <w:tc>
          <w:tcPr/>
          <w:p w:rsidR="00000000" w:rsidDel="00000000" w:rsidP="00000000" w:rsidRDefault="00000000" w:rsidRPr="00000000" w14:paraId="0000025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Checking</w:t>
            </w:r>
          </w:p>
        </w:tc>
        <w:tc>
          <w:tcPr/>
          <w:p w:rsidR="00000000" w:rsidDel="00000000" w:rsidP="00000000" w:rsidRDefault="00000000" w:rsidRPr="00000000" w14:paraId="00000260">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6,600</w:t>
            </w:r>
          </w:p>
        </w:tc>
        <w:tc>
          <w:tcPr/>
          <w:p w:rsidR="00000000" w:rsidDel="00000000" w:rsidP="00000000" w:rsidRDefault="00000000" w:rsidRPr="00000000" w14:paraId="00000261">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5,620</w:t>
            </w:r>
          </w:p>
        </w:tc>
        <w:tc>
          <w:tcPr/>
          <w:p w:rsidR="00000000" w:rsidDel="00000000" w:rsidP="00000000" w:rsidRDefault="00000000" w:rsidRPr="00000000" w14:paraId="00000262">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980</w:t>
            </w:r>
          </w:p>
        </w:tc>
      </w:tr>
      <w:tr>
        <w:trPr>
          <w:cantSplit w:val="0"/>
          <w:tblHeader w:val="0"/>
        </w:trPr>
        <w:tc>
          <w:tcPr/>
          <w:p w:rsidR="00000000" w:rsidDel="00000000" w:rsidP="00000000" w:rsidRDefault="00000000" w:rsidRPr="00000000" w14:paraId="0000026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Savings</w:t>
            </w:r>
          </w:p>
        </w:tc>
        <w:tc>
          <w:tcPr/>
          <w:p w:rsidR="00000000" w:rsidDel="00000000" w:rsidP="00000000" w:rsidRDefault="00000000" w:rsidRPr="00000000" w14:paraId="00000264">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5">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6">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7">
            <w:pPr>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Accounts Receivable</w:t>
            </w:r>
          </w:p>
        </w:tc>
        <w:tc>
          <w:tcPr/>
          <w:p w:rsidR="00000000" w:rsidDel="00000000" w:rsidP="00000000" w:rsidRDefault="00000000" w:rsidRPr="00000000" w14:paraId="00000268">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69">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26A">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p w:rsidR="00000000" w:rsidDel="00000000" w:rsidP="00000000" w:rsidRDefault="00000000" w:rsidRPr="00000000" w14:paraId="0000026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Dues</w:t>
            </w:r>
          </w:p>
        </w:tc>
        <w:tc>
          <w:tcPr/>
          <w:p w:rsidR="00000000" w:rsidDel="00000000" w:rsidP="00000000" w:rsidRDefault="00000000" w:rsidRPr="00000000" w14:paraId="0000026C">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26D">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6E">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r>
      <w:tr>
        <w:trPr>
          <w:cantSplit w:val="0"/>
          <w:tblHeader w:val="0"/>
        </w:trPr>
        <w:tc>
          <w:tcPr/>
          <w:p w:rsidR="00000000" w:rsidDel="00000000" w:rsidP="00000000" w:rsidRDefault="00000000" w:rsidRPr="00000000" w14:paraId="0000026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Auction</w:t>
            </w:r>
          </w:p>
        </w:tc>
        <w:tc>
          <w:tcPr/>
          <w:p w:rsidR="00000000" w:rsidDel="00000000" w:rsidP="00000000" w:rsidRDefault="00000000" w:rsidRPr="00000000" w14:paraId="00000270">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271">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c>
          <w:tcPr/>
          <w:p w:rsidR="00000000" w:rsidDel="00000000" w:rsidP="00000000" w:rsidRDefault="00000000" w:rsidRPr="00000000" w14:paraId="00000272">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r>
      <w:tr>
        <w:trPr>
          <w:cantSplit w:val="0"/>
          <w:tblHeader w:val="0"/>
        </w:trPr>
        <w:tc>
          <w:tcPr/>
          <w:p w:rsidR="00000000" w:rsidDel="00000000" w:rsidP="00000000" w:rsidRDefault="00000000" w:rsidRPr="00000000" w14:paraId="0000027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tc>
        <w:tc>
          <w:tcPr/>
          <w:p w:rsidR="00000000" w:rsidDel="00000000" w:rsidP="00000000" w:rsidRDefault="00000000" w:rsidRPr="00000000" w14:paraId="00000274">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75">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76">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7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Ball</w:t>
            </w:r>
          </w:p>
        </w:tc>
        <w:tc>
          <w:tcPr/>
          <w:p w:rsidR="00000000" w:rsidDel="00000000" w:rsidP="00000000" w:rsidRDefault="00000000" w:rsidRPr="00000000" w14:paraId="00000278">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279">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27A">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7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Luncheons/Dinners</w:t>
            </w:r>
          </w:p>
        </w:tc>
        <w:tc>
          <w:tcPr/>
          <w:p w:rsidR="00000000" w:rsidDel="00000000" w:rsidP="00000000" w:rsidRDefault="00000000" w:rsidRPr="00000000" w14:paraId="0000027C">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c>
          <w:tcPr/>
          <w:p w:rsidR="00000000" w:rsidDel="00000000" w:rsidP="00000000" w:rsidRDefault="00000000" w:rsidRPr="00000000" w14:paraId="0000027D">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w:t>
            </w:r>
          </w:p>
        </w:tc>
        <w:tc>
          <w:tcPr/>
          <w:p w:rsidR="00000000" w:rsidDel="00000000" w:rsidP="00000000" w:rsidRDefault="00000000" w:rsidRPr="00000000" w14:paraId="0000027E">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blHeader w:val="0"/>
        </w:trPr>
        <w:tc>
          <w:tcPr/>
          <w:p w:rsidR="00000000" w:rsidDel="00000000" w:rsidP="00000000" w:rsidRDefault="00000000" w:rsidRPr="00000000" w14:paraId="0000027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Fund Raiser</w:t>
            </w:r>
          </w:p>
        </w:tc>
        <w:tc>
          <w:tcPr/>
          <w:p w:rsidR="00000000" w:rsidDel="00000000" w:rsidP="00000000" w:rsidRDefault="00000000" w:rsidRPr="00000000" w14:paraId="00000280">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81">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82">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8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Prepaid Expenses</w:t>
            </w:r>
          </w:p>
        </w:tc>
        <w:tc>
          <w:tcPr/>
          <w:p w:rsidR="00000000" w:rsidDel="00000000" w:rsidP="00000000" w:rsidRDefault="00000000" w:rsidRPr="00000000" w14:paraId="00000284">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285">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286">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28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Assets</w:t>
            </w:r>
          </w:p>
        </w:tc>
        <w:tc>
          <w:tcPr>
            <w:tcBorders>
              <w:top w:color="000000" w:space="0" w:sz="6" w:val="single"/>
              <w:bottom w:color="000000" w:space="0" w:sz="6" w:val="single"/>
            </w:tcBorders>
          </w:tcPr>
          <w:p w:rsidR="00000000" w:rsidDel="00000000" w:rsidP="00000000" w:rsidRDefault="00000000" w:rsidRPr="00000000" w14:paraId="00000288">
            <w:pPr>
              <w:spacing w:after="0" w:line="240" w:lineRule="auto"/>
              <w:ind w:left="369"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16,600</w:t>
            </w:r>
          </w:p>
        </w:tc>
        <w:tc>
          <w:tcPr>
            <w:tcBorders>
              <w:top w:color="000000" w:space="0" w:sz="6" w:val="single"/>
              <w:bottom w:color="000000" w:space="0" w:sz="6" w:val="single"/>
            </w:tcBorders>
          </w:tcPr>
          <w:p w:rsidR="00000000" w:rsidDel="00000000" w:rsidP="00000000" w:rsidRDefault="00000000" w:rsidRPr="00000000" w14:paraId="00000289">
            <w:pPr>
              <w:spacing w:after="0" w:line="240" w:lineRule="auto"/>
              <w:ind w:left="42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14,500</w:t>
            </w:r>
          </w:p>
        </w:tc>
        <w:tc>
          <w:tcPr>
            <w:tcBorders>
              <w:top w:color="000000" w:space="0" w:sz="6" w:val="single"/>
              <w:bottom w:color="000000" w:space="0" w:sz="6" w:val="single"/>
            </w:tcBorders>
          </w:tcPr>
          <w:p w:rsidR="00000000" w:rsidDel="00000000" w:rsidP="00000000" w:rsidRDefault="00000000" w:rsidRPr="00000000" w14:paraId="0000028A">
            <w:pPr>
              <w:spacing w:after="0" w:line="240" w:lineRule="auto"/>
              <w:ind w:left="56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2,100</w:t>
            </w:r>
          </w:p>
        </w:tc>
      </w:tr>
      <w:tr>
        <w:trPr>
          <w:cantSplit w:val="0"/>
          <w:tblHeader w:val="0"/>
        </w:trPr>
        <w:tc>
          <w:tcPr/>
          <w:p w:rsidR="00000000" w:rsidDel="00000000" w:rsidP="00000000" w:rsidRDefault="00000000" w:rsidRPr="00000000" w14:paraId="0000028B">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tc>
        <w:tc>
          <w:tcPr/>
          <w:p w:rsidR="00000000" w:rsidDel="00000000" w:rsidP="00000000" w:rsidRDefault="00000000" w:rsidRPr="00000000" w14:paraId="0000028C">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D">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E">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F">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Liabilities</w:t>
            </w:r>
          </w:p>
        </w:tc>
        <w:tc>
          <w:tcPr/>
          <w:p w:rsidR="00000000" w:rsidDel="00000000" w:rsidP="00000000" w:rsidRDefault="00000000" w:rsidRPr="00000000" w14:paraId="00000290">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1">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2">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3">
            <w:pPr>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Accounts Payable</w:t>
            </w:r>
          </w:p>
        </w:tc>
        <w:tc>
          <w:tcPr/>
          <w:p w:rsidR="00000000" w:rsidDel="00000000" w:rsidP="00000000" w:rsidRDefault="00000000" w:rsidRPr="00000000" w14:paraId="00000294">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5">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6">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Auction</w:t>
            </w:r>
          </w:p>
        </w:tc>
        <w:tc>
          <w:tcPr/>
          <w:p w:rsidR="00000000" w:rsidDel="00000000" w:rsidP="00000000" w:rsidRDefault="00000000" w:rsidRPr="00000000" w14:paraId="00000298">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299">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29A">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r>
      <w:tr>
        <w:trPr>
          <w:cantSplit w:val="0"/>
          <w:tblHeader w:val="0"/>
        </w:trPr>
        <w:tc>
          <w:tcPr/>
          <w:p w:rsidR="00000000" w:rsidDel="00000000" w:rsidP="00000000" w:rsidRDefault="00000000" w:rsidRPr="00000000" w14:paraId="0000029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tc>
        <w:tc>
          <w:tcPr/>
          <w:p w:rsidR="00000000" w:rsidDel="00000000" w:rsidP="00000000" w:rsidRDefault="00000000" w:rsidRPr="00000000" w14:paraId="0000029C">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29D">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p w:rsidR="00000000" w:rsidDel="00000000" w:rsidP="00000000" w:rsidRDefault="00000000" w:rsidRPr="00000000" w14:paraId="0000029E">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r>
      <w:tr>
        <w:trPr>
          <w:cantSplit w:val="0"/>
          <w:tblHeader w:val="0"/>
        </w:trPr>
        <w:tc>
          <w:tcPr/>
          <w:p w:rsidR="00000000" w:rsidDel="00000000" w:rsidP="00000000" w:rsidRDefault="00000000" w:rsidRPr="00000000" w14:paraId="0000029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Ball</w:t>
            </w:r>
          </w:p>
        </w:tc>
        <w:tc>
          <w:tcPr/>
          <w:p w:rsidR="00000000" w:rsidDel="00000000" w:rsidP="00000000" w:rsidRDefault="00000000" w:rsidRPr="00000000" w14:paraId="000002A0">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A1">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A2">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A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Luncheons/Dinners</w:t>
            </w:r>
          </w:p>
        </w:tc>
        <w:tc>
          <w:tcPr/>
          <w:p w:rsidR="00000000" w:rsidDel="00000000" w:rsidP="00000000" w:rsidRDefault="00000000" w:rsidRPr="00000000" w14:paraId="000002A4">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w:t>
            </w:r>
          </w:p>
        </w:tc>
        <w:tc>
          <w:tcPr/>
          <w:p w:rsidR="00000000" w:rsidDel="00000000" w:rsidP="00000000" w:rsidRDefault="00000000" w:rsidRPr="00000000" w14:paraId="000002A5">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2A6">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p w:rsidR="00000000" w:rsidDel="00000000" w:rsidP="00000000" w:rsidRDefault="00000000" w:rsidRPr="00000000" w14:paraId="000002A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Fund Raiser</w:t>
            </w:r>
          </w:p>
        </w:tc>
        <w:tc>
          <w:tcPr/>
          <w:p w:rsidR="00000000" w:rsidDel="00000000" w:rsidP="00000000" w:rsidRDefault="00000000" w:rsidRPr="00000000" w14:paraId="000002A8">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p w:rsidR="00000000" w:rsidDel="00000000" w:rsidP="00000000" w:rsidRDefault="00000000" w:rsidRPr="00000000" w14:paraId="000002A9">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w:t>
            </w:r>
          </w:p>
        </w:tc>
        <w:tc>
          <w:tcPr/>
          <w:p w:rsidR="00000000" w:rsidDel="00000000" w:rsidP="00000000" w:rsidRDefault="00000000" w:rsidRPr="00000000" w14:paraId="000002AA">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w:t>
            </w:r>
          </w:p>
        </w:tc>
      </w:tr>
      <w:tr>
        <w:trPr>
          <w:cantSplit w:val="0"/>
          <w:tblHeader w:val="0"/>
        </w:trPr>
        <w:tc>
          <w:tcPr/>
          <w:p w:rsidR="00000000" w:rsidDel="00000000" w:rsidP="00000000" w:rsidRDefault="00000000" w:rsidRPr="00000000" w14:paraId="000002A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p w:rsidR="00000000" w:rsidDel="00000000" w:rsidP="00000000" w:rsidRDefault="00000000" w:rsidRPr="00000000" w14:paraId="000002AC">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AD">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AE">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AF">
            <w:pPr>
              <w:spacing w:after="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Prepaid Revenues</w:t>
            </w:r>
          </w:p>
        </w:tc>
        <w:tc>
          <w:tcPr/>
          <w:p w:rsidR="00000000" w:rsidDel="00000000" w:rsidP="00000000" w:rsidRDefault="00000000" w:rsidRPr="00000000" w14:paraId="000002B0">
            <w:pPr>
              <w:spacing w:after="0" w:line="240" w:lineRule="auto"/>
              <w:ind w:left="36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2,600</w:t>
            </w:r>
          </w:p>
        </w:tc>
        <w:tc>
          <w:tcPr/>
          <w:p w:rsidR="00000000" w:rsidDel="00000000" w:rsidP="00000000" w:rsidRDefault="00000000" w:rsidRPr="00000000" w14:paraId="000002B1">
            <w:pPr>
              <w:spacing w:after="0" w:line="240" w:lineRule="auto"/>
              <w:ind w:left="42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2B2">
            <w:pPr>
              <w:spacing w:after="0" w:line="240" w:lineRule="auto"/>
              <w:ind w:left="5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w:t>
            </w:r>
          </w:p>
        </w:tc>
      </w:tr>
      <w:tr>
        <w:trPr>
          <w:cantSplit w:val="0"/>
          <w:tblHeader w:val="0"/>
        </w:trPr>
        <w:tc>
          <w:tcPr/>
          <w:p w:rsidR="00000000" w:rsidDel="00000000" w:rsidP="00000000" w:rsidRDefault="00000000" w:rsidRPr="00000000" w14:paraId="000002B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Liabilities</w:t>
            </w:r>
          </w:p>
        </w:tc>
        <w:tc>
          <w:tcPr>
            <w:tcBorders>
              <w:top w:color="000000" w:space="0" w:sz="6" w:val="single"/>
              <w:bottom w:color="000000" w:space="0" w:sz="6" w:val="single"/>
            </w:tcBorders>
          </w:tcPr>
          <w:p w:rsidR="00000000" w:rsidDel="00000000" w:rsidP="00000000" w:rsidRDefault="00000000" w:rsidRPr="00000000" w14:paraId="000002B4">
            <w:pPr>
              <w:spacing w:after="0" w:line="240" w:lineRule="auto"/>
              <w:ind w:left="369"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3,500</w:t>
            </w:r>
          </w:p>
        </w:tc>
        <w:tc>
          <w:tcPr>
            <w:tcBorders>
              <w:top w:color="000000" w:space="0" w:sz="6" w:val="single"/>
              <w:bottom w:color="000000" w:space="0" w:sz="6" w:val="single"/>
            </w:tcBorders>
          </w:tcPr>
          <w:p w:rsidR="00000000" w:rsidDel="00000000" w:rsidP="00000000" w:rsidRDefault="00000000" w:rsidRPr="00000000" w14:paraId="000002B5">
            <w:pPr>
              <w:spacing w:after="0" w:line="240" w:lineRule="auto"/>
              <w:ind w:left="42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tcBorders>
              <w:top w:color="000000" w:space="0" w:sz="6" w:val="single"/>
              <w:bottom w:color="000000" w:space="0" w:sz="6" w:val="single"/>
            </w:tcBorders>
          </w:tcPr>
          <w:p w:rsidR="00000000" w:rsidDel="00000000" w:rsidP="00000000" w:rsidRDefault="00000000" w:rsidRPr="00000000" w14:paraId="000002B6">
            <w:pPr>
              <w:spacing w:after="0" w:line="240" w:lineRule="auto"/>
              <w:ind w:left="56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w:t>
            </w:r>
          </w:p>
        </w:tc>
      </w:tr>
      <w:tr>
        <w:trPr>
          <w:cantSplit w:val="0"/>
          <w:tblHeader w:val="0"/>
        </w:trPr>
        <w:tc>
          <w:tcPr/>
          <w:p w:rsidR="00000000" w:rsidDel="00000000" w:rsidP="00000000" w:rsidRDefault="00000000" w:rsidRPr="00000000" w14:paraId="000002B7">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8">
            <w:pPr>
              <w:spacing w:after="0" w:line="240" w:lineRule="auto"/>
              <w:ind w:left="369" w:firstLine="0"/>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9">
            <w:pPr>
              <w:spacing w:after="0" w:line="240" w:lineRule="auto"/>
              <w:ind w:left="423" w:firstLine="0"/>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A">
            <w:pPr>
              <w:spacing w:after="0" w:line="240" w:lineRule="auto"/>
              <w:ind w:left="567" w:firstLine="0"/>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B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 Equity (Net Worth)</w:t>
            </w:r>
          </w:p>
        </w:tc>
        <w:tc>
          <w:tcPr>
            <w:tcBorders>
              <w:top w:color="000000" w:space="0" w:sz="6" w:val="single"/>
              <w:bottom w:color="000000" w:space="0" w:sz="6" w:val="single"/>
            </w:tcBorders>
          </w:tcPr>
          <w:p w:rsidR="00000000" w:rsidDel="00000000" w:rsidP="00000000" w:rsidRDefault="00000000" w:rsidRPr="00000000" w14:paraId="000002BC">
            <w:pPr>
              <w:spacing w:after="0" w:line="240" w:lineRule="auto"/>
              <w:ind w:left="369"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13,100</w:t>
            </w:r>
          </w:p>
        </w:tc>
        <w:tc>
          <w:tcPr>
            <w:tcBorders>
              <w:top w:color="000000" w:space="0" w:sz="6" w:val="single"/>
              <w:bottom w:color="000000" w:space="0" w:sz="6" w:val="single"/>
            </w:tcBorders>
          </w:tcPr>
          <w:p w:rsidR="00000000" w:rsidDel="00000000" w:rsidP="00000000" w:rsidRDefault="00000000" w:rsidRPr="00000000" w14:paraId="000002BD">
            <w:pPr>
              <w:spacing w:after="0" w:line="240" w:lineRule="auto"/>
              <w:ind w:left="42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12,000</w:t>
            </w:r>
          </w:p>
        </w:tc>
        <w:tc>
          <w:tcPr>
            <w:tcBorders>
              <w:top w:color="000000" w:space="0" w:sz="6" w:val="single"/>
              <w:bottom w:color="000000" w:space="0" w:sz="6" w:val="single"/>
            </w:tcBorders>
          </w:tcPr>
          <w:p w:rsidR="00000000" w:rsidDel="00000000" w:rsidP="00000000" w:rsidRDefault="00000000" w:rsidRPr="00000000" w14:paraId="000002BE">
            <w:pPr>
              <w:spacing w:after="0" w:line="240" w:lineRule="auto"/>
              <w:ind w:left="56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1,100</w:t>
            </w:r>
          </w:p>
        </w:tc>
      </w:tr>
      <w:tr>
        <w:trPr>
          <w:cantSplit w:val="0"/>
          <w:tblHeader w:val="0"/>
        </w:trPr>
        <w:tc>
          <w:tcPr/>
          <w:p w:rsidR="00000000" w:rsidDel="00000000" w:rsidP="00000000" w:rsidRDefault="00000000" w:rsidRPr="00000000" w14:paraId="000002BF">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0">
            <w:pPr>
              <w:spacing w:after="0" w:line="240" w:lineRule="auto"/>
              <w:ind w:left="369" w:firstLine="0"/>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1">
            <w:pPr>
              <w:spacing w:after="0" w:line="240" w:lineRule="auto"/>
              <w:ind w:left="423" w:firstLine="0"/>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2">
            <w:pPr>
              <w:spacing w:after="0" w:line="240" w:lineRule="auto"/>
              <w:ind w:left="567" w:firstLine="0"/>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Liabilities &amp; Fund Equity</w:t>
            </w:r>
          </w:p>
        </w:tc>
        <w:tc>
          <w:tcPr>
            <w:tcBorders>
              <w:top w:color="000000" w:space="0" w:sz="6" w:val="single"/>
              <w:bottom w:color="000000" w:space="0" w:sz="6" w:val="single"/>
            </w:tcBorders>
          </w:tcPr>
          <w:p w:rsidR="00000000" w:rsidDel="00000000" w:rsidP="00000000" w:rsidRDefault="00000000" w:rsidRPr="00000000" w14:paraId="000002C4">
            <w:pPr>
              <w:spacing w:after="0" w:line="240" w:lineRule="auto"/>
              <w:ind w:left="369"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16,600</w:t>
            </w:r>
          </w:p>
        </w:tc>
        <w:tc>
          <w:tcPr>
            <w:tcBorders>
              <w:top w:color="000000" w:space="0" w:sz="6" w:val="single"/>
              <w:bottom w:color="000000" w:space="0" w:sz="6" w:val="single"/>
            </w:tcBorders>
          </w:tcPr>
          <w:p w:rsidR="00000000" w:rsidDel="00000000" w:rsidP="00000000" w:rsidRDefault="00000000" w:rsidRPr="00000000" w14:paraId="000002C5">
            <w:pPr>
              <w:spacing w:after="0" w:line="240" w:lineRule="auto"/>
              <w:ind w:left="42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14,500</w:t>
            </w:r>
          </w:p>
        </w:tc>
        <w:tc>
          <w:tcPr>
            <w:tcBorders>
              <w:top w:color="000000" w:space="0" w:sz="6" w:val="single"/>
              <w:bottom w:color="000000" w:space="0" w:sz="6" w:val="single"/>
            </w:tcBorders>
          </w:tcPr>
          <w:p w:rsidR="00000000" w:rsidDel="00000000" w:rsidP="00000000" w:rsidRDefault="00000000" w:rsidRPr="00000000" w14:paraId="000002C6">
            <w:pPr>
              <w:spacing w:after="0" w:line="240" w:lineRule="auto"/>
              <w:ind w:left="56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2,100</w:t>
            </w:r>
          </w:p>
        </w:tc>
      </w:tr>
    </w:tbl>
    <w:p w:rsidR="00000000" w:rsidDel="00000000" w:rsidP="00000000" w:rsidRDefault="00000000" w:rsidRPr="00000000" w14:paraId="000002C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ATTACHMENT 5</w:t>
      </w:r>
    </w:p>
    <w:p w:rsidR="00000000" w:rsidDel="00000000" w:rsidP="00000000" w:rsidRDefault="00000000" w:rsidRPr="00000000" w14:paraId="000002C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Officers’ Spouses’ Club</w:t>
      </w:r>
    </w:p>
    <w:p w:rsidR="00000000" w:rsidDel="00000000" w:rsidP="00000000" w:rsidRDefault="00000000" w:rsidRPr="00000000" w14:paraId="000002C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Income and Expense Statement</w:t>
      </w:r>
    </w:p>
    <w:p w:rsidR="00000000" w:rsidDel="00000000" w:rsidP="00000000" w:rsidRDefault="00000000" w:rsidRPr="00000000" w14:paraId="000002C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Month of September, 2012</w:t>
      </w:r>
    </w:p>
    <w:p w:rsidR="00000000" w:rsidDel="00000000" w:rsidP="00000000" w:rsidRDefault="00000000" w:rsidRPr="00000000" w14:paraId="000002C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(Cash Basis)</w:t>
      </w:r>
      <w:r w:rsidDel="00000000" w:rsidR="00000000" w:rsidRPr="00000000">
        <w:rPr>
          <w:rtl w:val="0"/>
        </w:rPr>
      </w:r>
    </w:p>
    <w:p w:rsidR="00000000" w:rsidDel="00000000" w:rsidP="00000000" w:rsidRDefault="00000000" w:rsidRPr="00000000" w14:paraId="000002C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6210.0" w:type="dxa"/>
        <w:jc w:val="left"/>
        <w:tblInd w:w="1458.0" w:type="dxa"/>
        <w:tblLayout w:type="fixed"/>
        <w:tblLook w:val="0000"/>
      </w:tblPr>
      <w:tblGrid>
        <w:gridCol w:w="2969"/>
        <w:gridCol w:w="1621"/>
        <w:gridCol w:w="1620"/>
        <w:tblGridChange w:id="0">
          <w:tblGrid>
            <w:gridCol w:w="2969"/>
            <w:gridCol w:w="1621"/>
            <w:gridCol w:w="1620"/>
          </w:tblGrid>
        </w:tblGridChange>
      </w:tblGrid>
      <w:tr>
        <w:trPr>
          <w:cantSplit w:val="0"/>
          <w:tblHeader w:val="0"/>
        </w:trPr>
        <w:tc>
          <w:tcPr/>
          <w:p w:rsidR="00000000" w:rsidDel="00000000" w:rsidP="00000000" w:rsidRDefault="00000000" w:rsidRPr="00000000" w14:paraId="000002C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u w:val="single"/>
              </w:rPr>
            </w:pPr>
            <w:r w:rsidDel="00000000" w:rsidR="00000000" w:rsidRPr="00000000">
              <w:rPr>
                <w:rtl w:val="0"/>
              </w:rPr>
            </w:r>
          </w:p>
        </w:tc>
        <w:tc>
          <w:tcPr/>
          <w:p w:rsidR="00000000" w:rsidDel="00000000" w:rsidP="00000000" w:rsidRDefault="00000000" w:rsidRPr="00000000" w14:paraId="000002C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This</w:t>
            </w:r>
            <w:r w:rsidDel="00000000" w:rsidR="00000000" w:rsidRPr="00000000">
              <w:rPr>
                <w:rtl w:val="0"/>
              </w:rPr>
            </w:r>
          </w:p>
        </w:tc>
        <w:tc>
          <w:tcPr/>
          <w:p w:rsidR="00000000" w:rsidDel="00000000" w:rsidP="00000000" w:rsidRDefault="00000000" w:rsidRPr="00000000" w14:paraId="000002D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This Year</w:t>
            </w:r>
            <w:r w:rsidDel="00000000" w:rsidR="00000000" w:rsidRPr="00000000">
              <w:rPr>
                <w:rtl w:val="0"/>
              </w:rPr>
            </w:r>
          </w:p>
        </w:tc>
      </w:tr>
      <w:tr>
        <w:trPr>
          <w:cantSplit w:val="0"/>
          <w:tblHeader w:val="0"/>
        </w:trPr>
        <w:tc>
          <w:tcPr/>
          <w:p w:rsidR="00000000" w:rsidDel="00000000" w:rsidP="00000000" w:rsidRDefault="00000000" w:rsidRPr="00000000" w14:paraId="000002D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Income</w:t>
            </w:r>
            <w:r w:rsidDel="00000000" w:rsidR="00000000" w:rsidRPr="00000000">
              <w:rPr>
                <w:rtl w:val="0"/>
              </w:rPr>
            </w:r>
          </w:p>
        </w:tc>
        <w:tc>
          <w:tcPr/>
          <w:p w:rsidR="00000000" w:rsidDel="00000000" w:rsidP="00000000" w:rsidRDefault="00000000" w:rsidRPr="00000000" w14:paraId="000002D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Month</w:t>
            </w:r>
            <w:r w:rsidDel="00000000" w:rsidR="00000000" w:rsidRPr="00000000">
              <w:rPr>
                <w:rtl w:val="0"/>
              </w:rPr>
            </w:r>
          </w:p>
        </w:tc>
        <w:tc>
          <w:tcPr/>
          <w:p w:rsidR="00000000" w:rsidDel="00000000" w:rsidP="00000000" w:rsidRDefault="00000000" w:rsidRPr="00000000" w14:paraId="000002D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To-Date</w:t>
            </w:r>
            <w:r w:rsidDel="00000000" w:rsidR="00000000" w:rsidRPr="00000000">
              <w:rPr>
                <w:rtl w:val="0"/>
              </w:rPr>
            </w:r>
          </w:p>
        </w:tc>
      </w:tr>
      <w:tr>
        <w:trPr>
          <w:cantSplit w:val="0"/>
          <w:tblHeader w:val="0"/>
        </w:trPr>
        <w:tc>
          <w:tcPr/>
          <w:p w:rsidR="00000000" w:rsidDel="00000000" w:rsidP="00000000" w:rsidRDefault="00000000" w:rsidRPr="00000000" w14:paraId="000002D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Dues</w:t>
            </w:r>
          </w:p>
        </w:tc>
        <w:tc>
          <w:tcPr/>
          <w:p w:rsidR="00000000" w:rsidDel="00000000" w:rsidP="00000000" w:rsidRDefault="00000000" w:rsidRPr="00000000" w14:paraId="000002D5">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780</w:t>
            </w:r>
          </w:p>
        </w:tc>
        <w:tc>
          <w:tcPr/>
          <w:p w:rsidR="00000000" w:rsidDel="00000000" w:rsidP="00000000" w:rsidRDefault="00000000" w:rsidRPr="00000000" w14:paraId="000002D6">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5,800</w:t>
            </w:r>
          </w:p>
        </w:tc>
      </w:tr>
      <w:tr>
        <w:trPr>
          <w:cantSplit w:val="0"/>
          <w:tblHeader w:val="0"/>
        </w:trPr>
        <w:tc>
          <w:tcPr/>
          <w:p w:rsidR="00000000" w:rsidDel="00000000" w:rsidP="00000000" w:rsidRDefault="00000000" w:rsidRPr="00000000" w14:paraId="000002D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Savings Account Interest</w:t>
            </w:r>
          </w:p>
        </w:tc>
        <w:tc>
          <w:tcPr/>
          <w:p w:rsidR="00000000" w:rsidDel="00000000" w:rsidP="00000000" w:rsidRDefault="00000000" w:rsidRPr="00000000" w14:paraId="000002D8">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2D9">
            <w:pPr>
              <w:tabs>
                <w:tab w:val="left" w:leader="none" w:pos="144"/>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w:t>
            </w:r>
          </w:p>
        </w:tc>
      </w:tr>
      <w:tr>
        <w:trPr>
          <w:cantSplit w:val="0"/>
          <w:tblHeader w:val="0"/>
        </w:trPr>
        <w:tc>
          <w:tcPr/>
          <w:p w:rsidR="00000000" w:rsidDel="00000000" w:rsidP="00000000" w:rsidRDefault="00000000" w:rsidRPr="00000000" w14:paraId="000002DA">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Ways &amp; Means</w:t>
            </w:r>
          </w:p>
        </w:tc>
        <w:tc>
          <w:tcPr/>
          <w:p w:rsidR="00000000" w:rsidDel="00000000" w:rsidP="00000000" w:rsidRDefault="00000000" w:rsidRPr="00000000" w14:paraId="000002DB">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C">
            <w:pPr>
              <w:tabs>
                <w:tab w:val="left" w:leader="none" w:pos="144"/>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D">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Auction</w:t>
            </w:r>
          </w:p>
        </w:tc>
        <w:tc>
          <w:tcPr/>
          <w:p w:rsidR="00000000" w:rsidDel="00000000" w:rsidP="00000000" w:rsidRDefault="00000000" w:rsidRPr="00000000" w14:paraId="000002DE">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w:t>
            </w:r>
          </w:p>
        </w:tc>
        <w:tc>
          <w:tcPr/>
          <w:p w:rsidR="00000000" w:rsidDel="00000000" w:rsidP="00000000" w:rsidRDefault="00000000" w:rsidRPr="00000000" w14:paraId="000002DF">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w:t>
            </w:r>
          </w:p>
        </w:tc>
      </w:tr>
      <w:tr>
        <w:trPr>
          <w:cantSplit w:val="0"/>
          <w:tblHeader w:val="0"/>
        </w:trPr>
        <w:tc>
          <w:tcPr/>
          <w:p w:rsidR="00000000" w:rsidDel="00000000" w:rsidP="00000000" w:rsidRDefault="00000000" w:rsidRPr="00000000" w14:paraId="000002E0">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tc>
        <w:tc>
          <w:tcPr/>
          <w:p w:rsidR="00000000" w:rsidDel="00000000" w:rsidP="00000000" w:rsidRDefault="00000000" w:rsidRPr="00000000" w14:paraId="000002E1">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p w:rsidR="00000000" w:rsidDel="00000000" w:rsidP="00000000" w:rsidRDefault="00000000" w:rsidRPr="00000000" w14:paraId="000002E2">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3,900</w:t>
            </w:r>
          </w:p>
        </w:tc>
      </w:tr>
      <w:tr>
        <w:trPr>
          <w:cantSplit w:val="0"/>
          <w:tblHeader w:val="0"/>
        </w:trPr>
        <w:tc>
          <w:tcPr/>
          <w:p w:rsidR="00000000" w:rsidDel="00000000" w:rsidP="00000000" w:rsidRDefault="00000000" w:rsidRPr="00000000" w14:paraId="000002E3">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Ball</w:t>
            </w:r>
          </w:p>
        </w:tc>
        <w:tc>
          <w:tcPr/>
          <w:p w:rsidR="00000000" w:rsidDel="00000000" w:rsidP="00000000" w:rsidRDefault="00000000" w:rsidRPr="00000000" w14:paraId="000002E4">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E5">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E6">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Luncheons/Dinners</w:t>
            </w:r>
          </w:p>
        </w:tc>
        <w:tc>
          <w:tcPr/>
          <w:p w:rsidR="00000000" w:rsidDel="00000000" w:rsidP="00000000" w:rsidRDefault="00000000" w:rsidRPr="00000000" w14:paraId="000002E7">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w:t>
            </w:r>
          </w:p>
        </w:tc>
        <w:tc>
          <w:tcPr/>
          <w:p w:rsidR="00000000" w:rsidDel="00000000" w:rsidP="00000000" w:rsidRDefault="00000000" w:rsidRPr="00000000" w14:paraId="000002E8">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r>
      <w:tr>
        <w:trPr>
          <w:cantSplit w:val="0"/>
          <w:tblHeader w:val="0"/>
        </w:trPr>
        <w:tc>
          <w:tcPr/>
          <w:p w:rsidR="00000000" w:rsidDel="00000000" w:rsidP="00000000" w:rsidRDefault="00000000" w:rsidRPr="00000000" w14:paraId="000002E9">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Fund Raiser</w:t>
            </w:r>
          </w:p>
        </w:tc>
        <w:tc>
          <w:tcPr/>
          <w:p w:rsidR="00000000" w:rsidDel="00000000" w:rsidP="00000000" w:rsidRDefault="00000000" w:rsidRPr="00000000" w14:paraId="000002EA">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p w:rsidR="00000000" w:rsidDel="00000000" w:rsidP="00000000" w:rsidRDefault="00000000" w:rsidRPr="00000000" w14:paraId="000002EB">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8,100</w:t>
            </w:r>
          </w:p>
        </w:tc>
      </w:tr>
      <w:tr>
        <w:trPr>
          <w:cantSplit w:val="0"/>
          <w:tblHeader w:val="0"/>
        </w:trPr>
        <w:tc>
          <w:tcPr/>
          <w:p w:rsidR="00000000" w:rsidDel="00000000" w:rsidP="00000000" w:rsidRDefault="00000000" w:rsidRPr="00000000" w14:paraId="000002EC">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p w:rsidR="00000000" w:rsidDel="00000000" w:rsidP="00000000" w:rsidRDefault="00000000" w:rsidRPr="00000000" w14:paraId="000002ED">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p w:rsidR="00000000" w:rsidDel="00000000" w:rsidP="00000000" w:rsidRDefault="00000000" w:rsidRPr="00000000" w14:paraId="000002EE">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cantSplit w:val="0"/>
          <w:tblHeader w:val="0"/>
        </w:trPr>
        <w:tc>
          <w:tcPr/>
          <w:p w:rsidR="00000000" w:rsidDel="00000000" w:rsidP="00000000" w:rsidRDefault="00000000" w:rsidRPr="00000000" w14:paraId="000002E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Thrift Shop</w:t>
            </w:r>
          </w:p>
        </w:tc>
        <w:tc>
          <w:tcPr/>
          <w:p w:rsidR="00000000" w:rsidDel="00000000" w:rsidP="00000000" w:rsidRDefault="00000000" w:rsidRPr="00000000" w14:paraId="000002F0">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c>
          <w:tcPr/>
          <w:p w:rsidR="00000000" w:rsidDel="00000000" w:rsidP="00000000" w:rsidRDefault="00000000" w:rsidRPr="00000000" w14:paraId="000002F1">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17,800</w:t>
            </w:r>
          </w:p>
        </w:tc>
      </w:tr>
      <w:tr>
        <w:trPr>
          <w:cantSplit w:val="0"/>
          <w:tblHeader w:val="0"/>
        </w:trPr>
        <w:tc>
          <w:tcPr/>
          <w:p w:rsidR="00000000" w:rsidDel="00000000" w:rsidP="00000000" w:rsidRDefault="00000000" w:rsidRPr="00000000" w14:paraId="000002F2">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Tours</w:t>
            </w:r>
          </w:p>
        </w:tc>
        <w:tc>
          <w:tcPr/>
          <w:p w:rsidR="00000000" w:rsidDel="00000000" w:rsidP="00000000" w:rsidRDefault="00000000" w:rsidRPr="00000000" w14:paraId="000002F3">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w:t>
            </w:r>
          </w:p>
        </w:tc>
        <w:tc>
          <w:tcPr/>
          <w:p w:rsidR="00000000" w:rsidDel="00000000" w:rsidP="00000000" w:rsidRDefault="00000000" w:rsidRPr="00000000" w14:paraId="000002F4">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2,600</w:t>
            </w:r>
          </w:p>
        </w:tc>
      </w:tr>
      <w:tr>
        <w:trPr>
          <w:cantSplit w:val="0"/>
          <w:tblHeader w:val="0"/>
        </w:trPr>
        <w:tc>
          <w:tcPr/>
          <w:p w:rsidR="00000000" w:rsidDel="00000000" w:rsidP="00000000" w:rsidRDefault="00000000" w:rsidRPr="00000000" w14:paraId="000002F5">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w:t>
            </w:r>
          </w:p>
        </w:tc>
        <w:tc>
          <w:tcPr/>
          <w:p w:rsidR="00000000" w:rsidDel="00000000" w:rsidP="00000000" w:rsidRDefault="00000000" w:rsidRPr="00000000" w14:paraId="000002F6">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2F7">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blHeader w:val="0"/>
        </w:trPr>
        <w:tc>
          <w:tcPr/>
          <w:p w:rsidR="00000000" w:rsidDel="00000000" w:rsidP="00000000" w:rsidRDefault="00000000" w:rsidRPr="00000000" w14:paraId="000002F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Income &amp; Receipts</w:t>
            </w:r>
          </w:p>
        </w:tc>
        <w:tc>
          <w:tcPr>
            <w:tcBorders>
              <w:top w:color="000000" w:space="0" w:sz="6" w:val="single"/>
              <w:bottom w:color="000000" w:space="0" w:sz="6" w:val="single"/>
            </w:tcBorders>
          </w:tcPr>
          <w:p w:rsidR="00000000" w:rsidDel="00000000" w:rsidP="00000000" w:rsidRDefault="00000000" w:rsidRPr="00000000" w14:paraId="000002F9">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7,840</w:t>
            </w:r>
          </w:p>
        </w:tc>
        <w:tc>
          <w:tcPr>
            <w:tcBorders>
              <w:top w:color="000000" w:space="0" w:sz="6" w:val="single"/>
              <w:bottom w:color="000000" w:space="0" w:sz="6" w:val="single"/>
            </w:tcBorders>
          </w:tcPr>
          <w:p w:rsidR="00000000" w:rsidDel="00000000" w:rsidP="00000000" w:rsidRDefault="00000000" w:rsidRPr="00000000" w14:paraId="000002FA">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$ 42,390</w:t>
            </w:r>
          </w:p>
        </w:tc>
      </w:tr>
      <w:tr>
        <w:trPr>
          <w:cantSplit w:val="0"/>
          <w:tblHeader w:val="0"/>
        </w:trPr>
        <w:tc>
          <w:tcPr/>
          <w:p w:rsidR="00000000" w:rsidDel="00000000" w:rsidP="00000000" w:rsidRDefault="00000000" w:rsidRPr="00000000" w14:paraId="000002F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Expenses</w:t>
            </w:r>
            <w:r w:rsidDel="00000000" w:rsidR="00000000" w:rsidRPr="00000000">
              <w:rPr>
                <w:rtl w:val="0"/>
              </w:rPr>
            </w:r>
          </w:p>
        </w:tc>
        <w:tc>
          <w:tcPr/>
          <w:p w:rsidR="00000000" w:rsidDel="00000000" w:rsidP="00000000" w:rsidRDefault="00000000" w:rsidRPr="00000000" w14:paraId="000002FC">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u w:val="single"/>
              </w:rPr>
            </w:pPr>
            <w:r w:rsidDel="00000000" w:rsidR="00000000" w:rsidRPr="00000000">
              <w:rPr>
                <w:rtl w:val="0"/>
              </w:rPr>
            </w:r>
          </w:p>
        </w:tc>
        <w:tc>
          <w:tcPr/>
          <w:p w:rsidR="00000000" w:rsidDel="00000000" w:rsidP="00000000" w:rsidRDefault="00000000" w:rsidRPr="00000000" w14:paraId="000002FD">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2F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Ways &amp; Means</w:t>
            </w:r>
          </w:p>
        </w:tc>
        <w:tc>
          <w:tcPr/>
          <w:p w:rsidR="00000000" w:rsidDel="00000000" w:rsidP="00000000" w:rsidRDefault="00000000" w:rsidRPr="00000000" w14:paraId="000002FF">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0">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Auction</w:t>
            </w:r>
          </w:p>
        </w:tc>
        <w:tc>
          <w:tcPr/>
          <w:p w:rsidR="00000000" w:rsidDel="00000000" w:rsidP="00000000" w:rsidRDefault="00000000" w:rsidRPr="00000000" w14:paraId="00000302">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1,200</w:t>
            </w:r>
          </w:p>
        </w:tc>
        <w:tc>
          <w:tcPr/>
          <w:p w:rsidR="00000000" w:rsidDel="00000000" w:rsidP="00000000" w:rsidRDefault="00000000" w:rsidRPr="00000000" w14:paraId="00000303">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1,200</w:t>
            </w:r>
          </w:p>
        </w:tc>
      </w:tr>
      <w:tr>
        <w:trPr>
          <w:cantSplit w:val="0"/>
          <w:tblHeader w:val="0"/>
        </w:trPr>
        <w:tc>
          <w:tcPr/>
          <w:p w:rsidR="00000000" w:rsidDel="00000000" w:rsidP="00000000" w:rsidRDefault="00000000" w:rsidRPr="00000000" w14:paraId="000003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tc>
        <w:tc>
          <w:tcPr/>
          <w:p w:rsidR="00000000" w:rsidDel="00000000" w:rsidP="00000000" w:rsidRDefault="00000000" w:rsidRPr="00000000" w14:paraId="00000305">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c>
          <w:tcPr/>
          <w:p w:rsidR="00000000" w:rsidDel="00000000" w:rsidP="00000000" w:rsidRDefault="00000000" w:rsidRPr="00000000" w14:paraId="00000306">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3,200</w:t>
            </w:r>
          </w:p>
        </w:tc>
      </w:tr>
      <w:tr>
        <w:trPr>
          <w:cantSplit w:val="0"/>
          <w:tblHeader w:val="0"/>
        </w:trPr>
        <w:tc>
          <w:tcPr/>
          <w:p w:rsidR="00000000" w:rsidDel="00000000" w:rsidP="00000000" w:rsidRDefault="00000000" w:rsidRPr="00000000" w14:paraId="000003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Ball</w:t>
            </w:r>
          </w:p>
        </w:tc>
        <w:tc>
          <w:tcPr/>
          <w:p w:rsidR="00000000" w:rsidDel="00000000" w:rsidP="00000000" w:rsidRDefault="00000000" w:rsidRPr="00000000" w14:paraId="00000308">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09">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p w:rsidR="00000000" w:rsidDel="00000000" w:rsidP="00000000" w:rsidRDefault="00000000" w:rsidRPr="00000000" w14:paraId="0000030A">
            <w:pPr>
              <w:tabs>
                <w:tab w:val="left" w:leader="none" w:pos="432"/>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Luncheons/Dinners</w:t>
            </w:r>
          </w:p>
        </w:tc>
        <w:tc>
          <w:tcPr/>
          <w:p w:rsidR="00000000" w:rsidDel="00000000" w:rsidP="00000000" w:rsidRDefault="00000000" w:rsidRPr="00000000" w14:paraId="0000030B">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p w:rsidR="00000000" w:rsidDel="00000000" w:rsidP="00000000" w:rsidRDefault="00000000" w:rsidRPr="00000000" w14:paraId="0000030C">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w:t>
            </w:r>
          </w:p>
        </w:tc>
      </w:tr>
      <w:tr>
        <w:trPr>
          <w:cantSplit w:val="0"/>
          <w:tblHeader w:val="0"/>
        </w:trPr>
        <w:tc>
          <w:tcPr/>
          <w:p w:rsidR="00000000" w:rsidDel="00000000" w:rsidP="00000000" w:rsidRDefault="00000000" w:rsidRPr="00000000" w14:paraId="0000030D">
            <w:pPr>
              <w:tabs>
                <w:tab w:val="left" w:leader="none" w:pos="432"/>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Fund Raiser</w:t>
            </w:r>
          </w:p>
        </w:tc>
        <w:tc>
          <w:tcPr/>
          <w:p w:rsidR="00000000" w:rsidDel="00000000" w:rsidP="00000000" w:rsidRDefault="00000000" w:rsidRPr="00000000" w14:paraId="0000030E">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620</w:t>
            </w:r>
          </w:p>
        </w:tc>
        <w:tc>
          <w:tcPr/>
          <w:p w:rsidR="00000000" w:rsidDel="00000000" w:rsidP="00000000" w:rsidRDefault="00000000" w:rsidRPr="00000000" w14:paraId="0000030F">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2,700</w:t>
            </w:r>
          </w:p>
        </w:tc>
      </w:tr>
      <w:tr>
        <w:trPr>
          <w:cantSplit w:val="0"/>
          <w:tblHeader w:val="0"/>
        </w:trPr>
        <w:tc>
          <w:tcPr/>
          <w:p w:rsidR="00000000" w:rsidDel="00000000" w:rsidP="00000000" w:rsidRDefault="00000000" w:rsidRPr="00000000" w14:paraId="00000310">
            <w:pPr>
              <w:tabs>
                <w:tab w:val="left" w:leader="none" w:pos="432"/>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p w:rsidR="00000000" w:rsidDel="00000000" w:rsidP="00000000" w:rsidRDefault="00000000" w:rsidRPr="00000000" w14:paraId="00000311">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312">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0"/>
          <w:tblHeader w:val="0"/>
        </w:trPr>
        <w:tc>
          <w:tcPr/>
          <w:p w:rsidR="00000000" w:rsidDel="00000000" w:rsidP="00000000" w:rsidRDefault="00000000" w:rsidRPr="00000000" w14:paraId="00000313">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Thrift Shop</w:t>
            </w:r>
          </w:p>
        </w:tc>
        <w:tc>
          <w:tcPr/>
          <w:p w:rsidR="00000000" w:rsidDel="00000000" w:rsidP="00000000" w:rsidRDefault="00000000" w:rsidRPr="00000000" w14:paraId="00000314">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w:t>
            </w:r>
          </w:p>
        </w:tc>
        <w:tc>
          <w:tcPr/>
          <w:p w:rsidR="00000000" w:rsidDel="00000000" w:rsidP="00000000" w:rsidRDefault="00000000" w:rsidRPr="00000000" w14:paraId="00000315">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14,400</w:t>
            </w:r>
          </w:p>
        </w:tc>
      </w:tr>
      <w:tr>
        <w:trPr>
          <w:cantSplit w:val="0"/>
          <w:tblHeader w:val="0"/>
        </w:trPr>
        <w:tc>
          <w:tcPr/>
          <w:p w:rsidR="00000000" w:rsidDel="00000000" w:rsidP="00000000" w:rsidRDefault="00000000" w:rsidRPr="00000000" w14:paraId="00000316">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Tours</w:t>
            </w:r>
          </w:p>
        </w:tc>
        <w:tc>
          <w:tcPr/>
          <w:p w:rsidR="00000000" w:rsidDel="00000000" w:rsidP="00000000" w:rsidRDefault="00000000" w:rsidRPr="00000000" w14:paraId="00000317">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18">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cantSplit w:val="0"/>
          <w:tblHeader w:val="0"/>
        </w:trPr>
        <w:tc>
          <w:tcPr/>
          <w:p w:rsidR="00000000" w:rsidDel="00000000" w:rsidP="00000000" w:rsidRDefault="00000000" w:rsidRPr="00000000" w14:paraId="00000319">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Protocol</w:t>
            </w:r>
          </w:p>
        </w:tc>
        <w:tc>
          <w:tcPr/>
          <w:p w:rsidR="00000000" w:rsidDel="00000000" w:rsidP="00000000" w:rsidRDefault="00000000" w:rsidRPr="00000000" w14:paraId="0000031A">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31B">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r>
      <w:tr>
        <w:trPr>
          <w:cantSplit w:val="0"/>
          <w:tblHeader w:val="0"/>
        </w:trPr>
        <w:tc>
          <w:tcPr/>
          <w:p w:rsidR="00000000" w:rsidDel="00000000" w:rsidP="00000000" w:rsidRDefault="00000000" w:rsidRPr="00000000" w14:paraId="0000031C">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Publicity</w:t>
            </w:r>
          </w:p>
        </w:tc>
        <w:tc>
          <w:tcPr/>
          <w:p w:rsidR="00000000" w:rsidDel="00000000" w:rsidP="00000000" w:rsidRDefault="00000000" w:rsidRPr="00000000" w14:paraId="0000031D">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31E">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r>
      <w:tr>
        <w:trPr>
          <w:cantSplit w:val="0"/>
          <w:tblHeader w:val="0"/>
        </w:trPr>
        <w:tc>
          <w:tcPr/>
          <w:p w:rsidR="00000000" w:rsidDel="00000000" w:rsidP="00000000" w:rsidRDefault="00000000" w:rsidRPr="00000000" w14:paraId="0000031F">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Donations</w:t>
            </w:r>
          </w:p>
        </w:tc>
        <w:tc>
          <w:tcPr/>
          <w:p w:rsidR="00000000" w:rsidDel="00000000" w:rsidP="00000000" w:rsidRDefault="00000000" w:rsidRPr="00000000" w14:paraId="00000320">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1">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2">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Scholarships</w:t>
            </w:r>
          </w:p>
        </w:tc>
        <w:tc>
          <w:tcPr/>
          <w:p w:rsidR="00000000" w:rsidDel="00000000" w:rsidP="00000000" w:rsidRDefault="00000000" w:rsidRPr="00000000" w14:paraId="00000323">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24">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r>
      <w:tr>
        <w:trPr>
          <w:cantSplit w:val="0"/>
          <w:tblHeader w:val="0"/>
        </w:trPr>
        <w:tc>
          <w:tcPr/>
          <w:p w:rsidR="00000000" w:rsidDel="00000000" w:rsidP="00000000" w:rsidRDefault="00000000" w:rsidRPr="00000000" w14:paraId="00000325">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Force Village</w:t>
            </w:r>
          </w:p>
        </w:tc>
        <w:tc>
          <w:tcPr/>
          <w:p w:rsidR="00000000" w:rsidDel="00000000" w:rsidP="00000000" w:rsidRDefault="00000000" w:rsidRPr="00000000" w14:paraId="00000326">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27">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w:t>
            </w:r>
          </w:p>
        </w:tc>
      </w:tr>
      <w:tr>
        <w:trPr>
          <w:cantSplit w:val="0"/>
          <w:tblHeader w:val="0"/>
        </w:trPr>
        <w:tc>
          <w:tcPr/>
          <w:p w:rsidR="00000000" w:rsidDel="00000000" w:rsidP="00000000" w:rsidRDefault="00000000" w:rsidRPr="00000000" w14:paraId="00000328">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Youth Center</w:t>
            </w:r>
          </w:p>
        </w:tc>
        <w:tc>
          <w:tcPr/>
          <w:p w:rsidR="00000000" w:rsidDel="00000000" w:rsidP="00000000" w:rsidRDefault="00000000" w:rsidRPr="00000000" w14:paraId="00000329">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32A">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w:t>
            </w:r>
          </w:p>
        </w:tc>
      </w:tr>
      <w:tr>
        <w:trPr>
          <w:cantSplit w:val="0"/>
          <w:tblHeader w:val="0"/>
        </w:trPr>
        <w:tc>
          <w:tcPr/>
          <w:p w:rsidR="00000000" w:rsidDel="00000000" w:rsidP="00000000" w:rsidRDefault="00000000" w:rsidRPr="00000000" w14:paraId="0000032B">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Charities</w:t>
            </w:r>
          </w:p>
        </w:tc>
        <w:tc>
          <w:tcPr/>
          <w:p w:rsidR="00000000" w:rsidDel="00000000" w:rsidP="00000000" w:rsidRDefault="00000000" w:rsidRPr="00000000" w14:paraId="0000032C">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32D">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cantSplit w:val="0"/>
          <w:tblHeader w:val="0"/>
        </w:trPr>
        <w:tc>
          <w:tcPr/>
          <w:p w:rsidR="00000000" w:rsidDel="00000000" w:rsidP="00000000" w:rsidRDefault="00000000" w:rsidRPr="00000000" w14:paraId="0000032E">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w:t>
            </w:r>
          </w:p>
        </w:tc>
        <w:tc>
          <w:tcPr/>
          <w:p w:rsidR="00000000" w:rsidDel="00000000" w:rsidP="00000000" w:rsidRDefault="00000000" w:rsidRPr="00000000" w14:paraId="0000032F">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330">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p w:rsidR="00000000" w:rsidDel="00000000" w:rsidP="00000000" w:rsidRDefault="00000000" w:rsidRPr="00000000" w14:paraId="00000331">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tc>
        <w:tc>
          <w:tcPr/>
          <w:p w:rsidR="00000000" w:rsidDel="00000000" w:rsidP="00000000" w:rsidRDefault="00000000" w:rsidRPr="00000000" w14:paraId="00000332">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333">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r>
        <w:trPr>
          <w:cantSplit w:val="0"/>
          <w:tblHeader w:val="0"/>
        </w:trPr>
        <w:tc>
          <w:tcPr/>
          <w:p w:rsidR="00000000" w:rsidDel="00000000" w:rsidP="00000000" w:rsidRDefault="00000000" w:rsidRPr="00000000" w14:paraId="00000334">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w:t>
            </w:r>
          </w:p>
        </w:tc>
        <w:tc>
          <w:tcPr/>
          <w:p w:rsidR="00000000" w:rsidDel="00000000" w:rsidP="00000000" w:rsidRDefault="00000000" w:rsidRPr="00000000" w14:paraId="00000335">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336">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blHeader w:val="0"/>
        </w:trPr>
        <w:tc>
          <w:tcPr/>
          <w:p w:rsidR="00000000" w:rsidDel="00000000" w:rsidP="00000000" w:rsidRDefault="00000000" w:rsidRPr="00000000" w14:paraId="00000337">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Miscellaneous</w:t>
            </w:r>
          </w:p>
        </w:tc>
        <w:tc>
          <w:tcPr/>
          <w:p w:rsidR="00000000" w:rsidDel="00000000" w:rsidP="00000000" w:rsidRDefault="00000000" w:rsidRPr="00000000" w14:paraId="00000338">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339">
            <w:pPr>
              <w:spacing w:after="0" w:line="240" w:lineRule="auto"/>
              <w:ind w:left="-18" w:right="34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w:t>
            </w:r>
          </w:p>
        </w:tc>
      </w:tr>
      <w:tr>
        <w:trPr>
          <w:cantSplit w:val="0"/>
          <w:tblHeader w:val="0"/>
        </w:trPr>
        <w:tc>
          <w:tcPr/>
          <w:p w:rsidR="00000000" w:rsidDel="00000000" w:rsidP="00000000" w:rsidRDefault="00000000" w:rsidRPr="00000000" w14:paraId="000003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Expenses &amp; Distributions</w:t>
            </w:r>
          </w:p>
        </w:tc>
        <w:tc>
          <w:tcPr>
            <w:tcBorders>
              <w:top w:color="000000" w:space="0" w:sz="6" w:val="single"/>
              <w:bottom w:color="000000" w:space="0" w:sz="6" w:val="single"/>
            </w:tcBorders>
          </w:tcPr>
          <w:p w:rsidR="00000000" w:rsidDel="00000000" w:rsidP="00000000" w:rsidRDefault="00000000" w:rsidRPr="00000000" w14:paraId="0000033B">
            <w:pPr>
              <w:spacing w:after="0" w:line="240" w:lineRule="auto"/>
              <w:ind w:left="-18" w:right="342"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5,640</w:t>
            </w:r>
          </w:p>
        </w:tc>
        <w:tc>
          <w:tcPr>
            <w:tcBorders>
              <w:top w:color="000000" w:space="0" w:sz="6" w:val="single"/>
              <w:bottom w:color="000000" w:space="0" w:sz="6" w:val="single"/>
            </w:tcBorders>
          </w:tcPr>
          <w:p w:rsidR="00000000" w:rsidDel="00000000" w:rsidP="00000000" w:rsidRDefault="00000000" w:rsidRPr="00000000" w14:paraId="0000033C">
            <w:pPr>
              <w:spacing w:after="0" w:line="240" w:lineRule="auto"/>
              <w:ind w:left="-18" w:right="342"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$ 40,570</w:t>
            </w:r>
          </w:p>
        </w:tc>
      </w:tr>
      <w:tr>
        <w:trPr>
          <w:cantSplit w:val="0"/>
          <w:tblHeader w:val="0"/>
        </w:trPr>
        <w:tc>
          <w:tcPr/>
          <w:p w:rsidR="00000000" w:rsidDel="00000000" w:rsidP="00000000" w:rsidRDefault="00000000" w:rsidRPr="00000000" w14:paraId="000003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F">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 Income (Loss)</w:t>
            </w:r>
          </w:p>
        </w:tc>
        <w:tc>
          <w:tcPr>
            <w:tcBorders>
              <w:top w:color="000000" w:space="0" w:sz="6" w:val="single"/>
              <w:bottom w:color="000000" w:space="0" w:sz="6" w:val="single"/>
            </w:tcBorders>
          </w:tcPr>
          <w:p w:rsidR="00000000" w:rsidDel="00000000" w:rsidP="00000000" w:rsidRDefault="00000000" w:rsidRPr="00000000" w14:paraId="00000341">
            <w:pPr>
              <w:spacing w:after="0" w:line="240" w:lineRule="auto"/>
              <w:ind w:left="-18" w:right="342"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2,200</w:t>
            </w:r>
          </w:p>
        </w:tc>
        <w:tc>
          <w:tcPr>
            <w:tcBorders>
              <w:top w:color="000000" w:space="0" w:sz="6" w:val="single"/>
              <w:bottom w:color="000000" w:space="0" w:sz="6" w:val="single"/>
            </w:tcBorders>
          </w:tcPr>
          <w:p w:rsidR="00000000" w:rsidDel="00000000" w:rsidP="00000000" w:rsidRDefault="00000000" w:rsidRPr="00000000" w14:paraId="00000342">
            <w:pPr>
              <w:spacing w:after="0" w:line="240" w:lineRule="auto"/>
              <w:ind w:left="-18" w:right="342"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1,820</w:t>
            </w:r>
          </w:p>
        </w:tc>
      </w:tr>
    </w:tbl>
    <w:p w:rsidR="00000000" w:rsidDel="00000000" w:rsidP="00000000" w:rsidRDefault="00000000" w:rsidRPr="00000000" w14:paraId="000003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ATTACHMENT 6</w:t>
      </w:r>
    </w:p>
    <w:p w:rsidR="00000000" w:rsidDel="00000000" w:rsidP="00000000" w:rsidRDefault="00000000" w:rsidRPr="00000000" w14:paraId="000003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Officers' Spouses' Club</w:t>
      </w:r>
    </w:p>
    <w:p w:rsidR="00000000" w:rsidDel="00000000" w:rsidP="00000000" w:rsidRDefault="00000000" w:rsidRPr="00000000" w14:paraId="000003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Income and Expense Statement</w:t>
      </w:r>
    </w:p>
    <w:p w:rsidR="00000000" w:rsidDel="00000000" w:rsidP="00000000" w:rsidRDefault="00000000" w:rsidRPr="00000000" w14:paraId="000003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Month of September, 2012</w:t>
      </w:r>
    </w:p>
    <w:p w:rsidR="00000000" w:rsidDel="00000000" w:rsidP="00000000" w:rsidRDefault="00000000" w:rsidRPr="00000000" w14:paraId="000003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(Accrual Basis)</w:t>
      </w:r>
      <w:r w:rsidDel="00000000" w:rsidR="00000000" w:rsidRPr="00000000">
        <w:rPr>
          <w:rtl w:val="0"/>
        </w:rPr>
      </w:r>
    </w:p>
    <w:p w:rsidR="00000000" w:rsidDel="00000000" w:rsidP="00000000" w:rsidRDefault="00000000" w:rsidRPr="00000000" w14:paraId="000003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tl w:val="0"/>
        </w:rPr>
      </w:r>
    </w:p>
    <w:tbl>
      <w:tblPr>
        <w:tblStyle w:val="Table7"/>
        <w:tblW w:w="5940.0" w:type="dxa"/>
        <w:jc w:val="left"/>
        <w:tblInd w:w="1908.0" w:type="dxa"/>
        <w:tblLayout w:type="fixed"/>
        <w:tblLook w:val="0000"/>
      </w:tblPr>
      <w:tblGrid>
        <w:gridCol w:w="2759"/>
        <w:gridCol w:w="1471"/>
        <w:gridCol w:w="1710"/>
        <w:tblGridChange w:id="0">
          <w:tblGrid>
            <w:gridCol w:w="2759"/>
            <w:gridCol w:w="1471"/>
            <w:gridCol w:w="1710"/>
          </w:tblGrid>
        </w:tblGridChange>
      </w:tblGrid>
      <w:tr>
        <w:trPr>
          <w:cantSplit w:val="0"/>
          <w:tblHeader w:val="0"/>
        </w:trPr>
        <w:tc>
          <w:tcPr/>
          <w:p w:rsidR="00000000" w:rsidDel="00000000" w:rsidP="00000000" w:rsidRDefault="00000000" w:rsidRPr="00000000" w14:paraId="000003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u w:val="single"/>
              </w:rPr>
            </w:pPr>
            <w:r w:rsidDel="00000000" w:rsidR="00000000" w:rsidRPr="00000000">
              <w:rPr>
                <w:rtl w:val="0"/>
              </w:rPr>
            </w:r>
          </w:p>
        </w:tc>
        <w:tc>
          <w:tcPr/>
          <w:p w:rsidR="00000000" w:rsidDel="00000000" w:rsidP="00000000" w:rsidRDefault="00000000" w:rsidRPr="00000000" w14:paraId="000003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This</w:t>
            </w:r>
            <w:r w:rsidDel="00000000" w:rsidR="00000000" w:rsidRPr="00000000">
              <w:rPr>
                <w:rtl w:val="0"/>
              </w:rPr>
            </w:r>
          </w:p>
        </w:tc>
        <w:tc>
          <w:tcPr/>
          <w:p w:rsidR="00000000" w:rsidDel="00000000" w:rsidP="00000000" w:rsidRDefault="00000000" w:rsidRPr="00000000" w14:paraId="000003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This Year</w:t>
            </w:r>
            <w:r w:rsidDel="00000000" w:rsidR="00000000" w:rsidRPr="00000000">
              <w:rPr>
                <w:rtl w:val="0"/>
              </w:rPr>
            </w:r>
          </w:p>
        </w:tc>
      </w:tr>
      <w:tr>
        <w:trPr>
          <w:cantSplit w:val="0"/>
          <w:tblHeader w:val="0"/>
        </w:trPr>
        <w:tc>
          <w:tcPr/>
          <w:p w:rsidR="00000000" w:rsidDel="00000000" w:rsidP="00000000" w:rsidRDefault="00000000" w:rsidRPr="00000000" w14:paraId="000003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Income</w:t>
            </w:r>
            <w:r w:rsidDel="00000000" w:rsidR="00000000" w:rsidRPr="00000000">
              <w:rPr>
                <w:rtl w:val="0"/>
              </w:rPr>
            </w:r>
          </w:p>
        </w:tc>
        <w:tc>
          <w:tcPr/>
          <w:p w:rsidR="00000000" w:rsidDel="00000000" w:rsidP="00000000" w:rsidRDefault="00000000" w:rsidRPr="00000000" w14:paraId="000003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Month</w:t>
            </w:r>
            <w:r w:rsidDel="00000000" w:rsidR="00000000" w:rsidRPr="00000000">
              <w:rPr>
                <w:rtl w:val="0"/>
              </w:rPr>
            </w:r>
          </w:p>
        </w:tc>
        <w:tc>
          <w:tcPr/>
          <w:p w:rsidR="00000000" w:rsidDel="00000000" w:rsidP="00000000" w:rsidRDefault="00000000" w:rsidRPr="00000000" w14:paraId="000003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To-Date</w:t>
            </w:r>
            <w:r w:rsidDel="00000000" w:rsidR="00000000" w:rsidRPr="00000000">
              <w:rPr>
                <w:rtl w:val="0"/>
              </w:rPr>
            </w:r>
          </w:p>
        </w:tc>
      </w:tr>
      <w:tr>
        <w:trPr>
          <w:cantSplit w:val="0"/>
          <w:tblHeader w:val="0"/>
        </w:trPr>
        <w:tc>
          <w:tcPr/>
          <w:p w:rsidR="00000000" w:rsidDel="00000000" w:rsidP="00000000" w:rsidRDefault="00000000" w:rsidRPr="00000000" w14:paraId="000003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 Dues</w:t>
            </w:r>
          </w:p>
        </w:tc>
        <w:tc>
          <w:tcPr/>
          <w:p w:rsidR="00000000" w:rsidDel="00000000" w:rsidP="00000000" w:rsidRDefault="00000000" w:rsidRPr="00000000" w14:paraId="00000351">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680</w:t>
            </w:r>
          </w:p>
        </w:tc>
        <w:tc>
          <w:tcPr/>
          <w:p w:rsidR="00000000" w:rsidDel="00000000" w:rsidP="00000000" w:rsidRDefault="00000000" w:rsidRPr="00000000" w14:paraId="00000352">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w:t>
            </w:r>
          </w:p>
        </w:tc>
      </w:tr>
      <w:tr>
        <w:trPr>
          <w:cantSplit w:val="0"/>
          <w:tblHeader w:val="0"/>
        </w:trPr>
        <w:tc>
          <w:tcPr/>
          <w:p w:rsidR="00000000" w:rsidDel="00000000" w:rsidP="00000000" w:rsidRDefault="00000000" w:rsidRPr="00000000" w14:paraId="0000035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Savings Account Interest</w:t>
            </w:r>
          </w:p>
        </w:tc>
        <w:tc>
          <w:tcPr/>
          <w:p w:rsidR="00000000" w:rsidDel="00000000" w:rsidP="00000000" w:rsidRDefault="00000000" w:rsidRPr="00000000" w14:paraId="00000354">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355">
            <w:pPr>
              <w:tabs>
                <w:tab w:val="left" w:leader="none" w:pos="144"/>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w:t>
            </w:r>
          </w:p>
        </w:tc>
      </w:tr>
      <w:tr>
        <w:trPr>
          <w:cantSplit w:val="0"/>
          <w:tblHeader w:val="0"/>
        </w:trPr>
        <w:tc>
          <w:tcPr/>
          <w:p w:rsidR="00000000" w:rsidDel="00000000" w:rsidP="00000000" w:rsidRDefault="00000000" w:rsidRPr="00000000" w14:paraId="00000356">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Ways &amp; Means</w:t>
            </w:r>
          </w:p>
        </w:tc>
        <w:tc>
          <w:tcPr/>
          <w:p w:rsidR="00000000" w:rsidDel="00000000" w:rsidP="00000000" w:rsidRDefault="00000000" w:rsidRPr="00000000" w14:paraId="00000357">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8">
            <w:pPr>
              <w:tabs>
                <w:tab w:val="left" w:leader="none" w:pos="144"/>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59">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 Auction</w:t>
            </w:r>
          </w:p>
        </w:tc>
        <w:tc>
          <w:tcPr/>
          <w:p w:rsidR="00000000" w:rsidDel="00000000" w:rsidP="00000000" w:rsidRDefault="00000000" w:rsidRPr="00000000" w14:paraId="0000035A">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w:t>
            </w:r>
          </w:p>
        </w:tc>
        <w:tc>
          <w:tcPr/>
          <w:p w:rsidR="00000000" w:rsidDel="00000000" w:rsidP="00000000" w:rsidRDefault="00000000" w:rsidRPr="00000000" w14:paraId="0000035B">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w:t>
            </w:r>
          </w:p>
        </w:tc>
      </w:tr>
      <w:tr>
        <w:trPr>
          <w:cantSplit w:val="0"/>
          <w:tblHeader w:val="0"/>
        </w:trPr>
        <w:tc>
          <w:tcPr/>
          <w:p w:rsidR="00000000" w:rsidDel="00000000" w:rsidP="00000000" w:rsidRDefault="00000000" w:rsidRPr="00000000" w14:paraId="0000035C">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Bazaar</w:t>
            </w:r>
          </w:p>
        </w:tc>
        <w:tc>
          <w:tcPr/>
          <w:p w:rsidR="00000000" w:rsidDel="00000000" w:rsidP="00000000" w:rsidRDefault="00000000" w:rsidRPr="00000000" w14:paraId="0000035D">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5E">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4,100</w:t>
            </w:r>
          </w:p>
        </w:tc>
      </w:tr>
      <w:tr>
        <w:trPr>
          <w:cantSplit w:val="0"/>
          <w:tblHeader w:val="0"/>
        </w:trPr>
        <w:tc>
          <w:tcPr/>
          <w:p w:rsidR="00000000" w:rsidDel="00000000" w:rsidP="00000000" w:rsidRDefault="00000000" w:rsidRPr="00000000" w14:paraId="0000035F">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Christmas Ball</w:t>
            </w:r>
          </w:p>
        </w:tc>
        <w:tc>
          <w:tcPr/>
          <w:p w:rsidR="00000000" w:rsidDel="00000000" w:rsidP="00000000" w:rsidRDefault="00000000" w:rsidRPr="00000000" w14:paraId="00000360">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61">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p w:rsidR="00000000" w:rsidDel="00000000" w:rsidP="00000000" w:rsidRDefault="00000000" w:rsidRPr="00000000" w14:paraId="00000362">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Luncheons/Dinners</w:t>
            </w:r>
          </w:p>
        </w:tc>
        <w:tc>
          <w:tcPr/>
          <w:p w:rsidR="00000000" w:rsidDel="00000000" w:rsidP="00000000" w:rsidRDefault="00000000" w:rsidRPr="00000000" w14:paraId="00000363">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w:t>
            </w:r>
          </w:p>
        </w:tc>
        <w:tc>
          <w:tcPr/>
          <w:p w:rsidR="00000000" w:rsidDel="00000000" w:rsidP="00000000" w:rsidRDefault="00000000" w:rsidRPr="00000000" w14:paraId="00000364">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2,080</w:t>
            </w:r>
          </w:p>
        </w:tc>
      </w:tr>
      <w:tr>
        <w:trPr>
          <w:cantSplit w:val="0"/>
          <w:tblHeader w:val="0"/>
        </w:trPr>
        <w:tc>
          <w:tcPr/>
          <w:p w:rsidR="00000000" w:rsidDel="00000000" w:rsidP="00000000" w:rsidRDefault="00000000" w:rsidRPr="00000000" w14:paraId="00000365">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Fund Raiser</w:t>
            </w:r>
          </w:p>
        </w:tc>
        <w:tc>
          <w:tcPr/>
          <w:p w:rsidR="00000000" w:rsidDel="00000000" w:rsidP="00000000" w:rsidRDefault="00000000" w:rsidRPr="00000000" w14:paraId="00000366">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w:t>
            </w:r>
          </w:p>
        </w:tc>
        <w:tc>
          <w:tcPr/>
          <w:p w:rsidR="00000000" w:rsidDel="00000000" w:rsidP="00000000" w:rsidRDefault="00000000" w:rsidRPr="00000000" w14:paraId="00000367">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9,000</w:t>
            </w:r>
          </w:p>
        </w:tc>
      </w:tr>
      <w:tr>
        <w:trPr>
          <w:cantSplit w:val="0"/>
          <w:tblHeader w:val="0"/>
        </w:trPr>
        <w:tc>
          <w:tcPr/>
          <w:p w:rsidR="00000000" w:rsidDel="00000000" w:rsidP="00000000" w:rsidRDefault="00000000" w:rsidRPr="00000000" w14:paraId="00000368">
            <w:pPr>
              <w:tabs>
                <w:tab w:val="left" w:leader="none" w:pos="11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tc>
        <w:tc>
          <w:tcPr/>
          <w:p w:rsidR="00000000" w:rsidDel="00000000" w:rsidP="00000000" w:rsidRDefault="00000000" w:rsidRPr="00000000" w14:paraId="00000369">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c>
          <w:tcPr/>
          <w:p w:rsidR="00000000" w:rsidDel="00000000" w:rsidP="00000000" w:rsidRDefault="00000000" w:rsidRPr="00000000" w14:paraId="0000036A">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r>
      <w:tr>
        <w:trPr>
          <w:cantSplit w:val="0"/>
          <w:tblHeader w:val="0"/>
        </w:trPr>
        <w:tc>
          <w:tcPr/>
          <w:p w:rsidR="00000000" w:rsidDel="00000000" w:rsidP="00000000" w:rsidRDefault="00000000" w:rsidRPr="00000000" w14:paraId="0000036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Thrift Shop</w:t>
            </w:r>
          </w:p>
        </w:tc>
        <w:tc>
          <w:tcPr/>
          <w:p w:rsidR="00000000" w:rsidDel="00000000" w:rsidP="00000000" w:rsidRDefault="00000000" w:rsidRPr="00000000" w14:paraId="0000036C">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w:t>
            </w:r>
          </w:p>
        </w:tc>
        <w:tc>
          <w:tcPr/>
          <w:p w:rsidR="00000000" w:rsidDel="00000000" w:rsidP="00000000" w:rsidRDefault="00000000" w:rsidRPr="00000000" w14:paraId="0000036D">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17,800</w:t>
            </w:r>
          </w:p>
        </w:tc>
      </w:tr>
      <w:tr>
        <w:trPr>
          <w:cantSplit w:val="0"/>
          <w:tblHeader w:val="0"/>
        </w:trPr>
        <w:tc>
          <w:tcPr/>
          <w:p w:rsidR="00000000" w:rsidDel="00000000" w:rsidP="00000000" w:rsidRDefault="00000000" w:rsidRPr="00000000" w14:paraId="0000036E">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Tours</w:t>
            </w:r>
          </w:p>
        </w:tc>
        <w:tc>
          <w:tcPr/>
          <w:p w:rsidR="00000000" w:rsidDel="00000000" w:rsidP="00000000" w:rsidRDefault="00000000" w:rsidRPr="00000000" w14:paraId="0000036F">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70">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p w:rsidR="00000000" w:rsidDel="00000000" w:rsidP="00000000" w:rsidRDefault="00000000" w:rsidRPr="00000000" w14:paraId="00000371">
            <w:pPr>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w:t>
            </w:r>
          </w:p>
        </w:tc>
        <w:tc>
          <w:tcPr/>
          <w:p w:rsidR="00000000" w:rsidDel="00000000" w:rsidP="00000000" w:rsidRDefault="00000000" w:rsidRPr="00000000" w14:paraId="00000372">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373">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p w:rsidR="00000000" w:rsidDel="00000000" w:rsidP="00000000" w:rsidRDefault="00000000" w:rsidRPr="00000000" w14:paraId="0000037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Income &amp; Receipts</w:t>
            </w:r>
          </w:p>
        </w:tc>
        <w:tc>
          <w:tcPr>
            <w:tcBorders>
              <w:top w:color="000000" w:space="0" w:sz="6" w:val="single"/>
              <w:bottom w:color="000000" w:space="0" w:sz="6" w:val="single"/>
            </w:tcBorders>
          </w:tcPr>
          <w:p w:rsidR="00000000" w:rsidDel="00000000" w:rsidP="00000000" w:rsidRDefault="00000000" w:rsidRPr="00000000" w14:paraId="00000375">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6,140</w:t>
            </w:r>
          </w:p>
        </w:tc>
        <w:tc>
          <w:tcPr>
            <w:tcBorders>
              <w:top w:color="000000" w:space="0" w:sz="6" w:val="single"/>
              <w:bottom w:color="000000" w:space="0" w:sz="6" w:val="single"/>
            </w:tcBorders>
          </w:tcPr>
          <w:p w:rsidR="00000000" w:rsidDel="00000000" w:rsidP="00000000" w:rsidRDefault="00000000" w:rsidRPr="00000000" w14:paraId="00000376">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$ 41,570</w:t>
            </w:r>
          </w:p>
        </w:tc>
      </w:tr>
      <w:tr>
        <w:trPr>
          <w:cantSplit w:val="0"/>
          <w:tblHeader w:val="0"/>
        </w:trPr>
        <w:tc>
          <w:tcPr/>
          <w:p w:rsidR="00000000" w:rsidDel="00000000" w:rsidP="00000000" w:rsidRDefault="00000000" w:rsidRPr="00000000" w14:paraId="000003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Expenses</w:t>
            </w:r>
            <w:r w:rsidDel="00000000" w:rsidR="00000000" w:rsidRPr="00000000">
              <w:rPr>
                <w:rtl w:val="0"/>
              </w:rPr>
            </w:r>
          </w:p>
        </w:tc>
        <w:tc>
          <w:tcPr/>
          <w:p w:rsidR="00000000" w:rsidDel="00000000" w:rsidP="00000000" w:rsidRDefault="00000000" w:rsidRPr="00000000" w14:paraId="00000378">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u w:val="single"/>
              </w:rPr>
            </w:pPr>
            <w:r w:rsidDel="00000000" w:rsidR="00000000" w:rsidRPr="00000000">
              <w:rPr>
                <w:rtl w:val="0"/>
              </w:rPr>
            </w:r>
          </w:p>
        </w:tc>
        <w:tc>
          <w:tcPr/>
          <w:p w:rsidR="00000000" w:rsidDel="00000000" w:rsidP="00000000" w:rsidRDefault="00000000" w:rsidRPr="00000000" w14:paraId="00000379">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u w:val="single"/>
              </w:rPr>
            </w:pPr>
            <w:r w:rsidDel="00000000" w:rsidR="00000000" w:rsidRPr="00000000">
              <w:rPr>
                <w:rtl w:val="0"/>
              </w:rPr>
            </w:r>
          </w:p>
        </w:tc>
      </w:tr>
      <w:tr>
        <w:trPr>
          <w:cantSplit w:val="0"/>
          <w:tblHeader w:val="0"/>
        </w:trPr>
        <w:tc>
          <w:tcPr/>
          <w:p w:rsidR="00000000" w:rsidDel="00000000" w:rsidP="00000000" w:rsidRDefault="00000000" w:rsidRPr="00000000" w14:paraId="0000037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Ways &amp; Means</w:t>
            </w:r>
          </w:p>
        </w:tc>
        <w:tc>
          <w:tcPr/>
          <w:p w:rsidR="00000000" w:rsidDel="00000000" w:rsidP="00000000" w:rsidRDefault="00000000" w:rsidRPr="00000000" w14:paraId="0000037B">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C">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18" w:right="342" w:firstLine="0"/>
              <w:jc w:val="righ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7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 Auction</w:t>
            </w:r>
          </w:p>
        </w:tc>
        <w:tc>
          <w:tcPr/>
          <w:p w:rsidR="00000000" w:rsidDel="00000000" w:rsidP="00000000" w:rsidRDefault="00000000" w:rsidRPr="00000000" w14:paraId="0000037E">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1,350</w:t>
            </w:r>
          </w:p>
        </w:tc>
        <w:tc>
          <w:tcPr/>
          <w:p w:rsidR="00000000" w:rsidDel="00000000" w:rsidP="00000000" w:rsidRDefault="00000000" w:rsidRPr="00000000" w14:paraId="0000037F">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1,500</w:t>
            </w:r>
          </w:p>
        </w:tc>
      </w:tr>
      <w:tr>
        <w:trPr>
          <w:cantSplit w:val="0"/>
          <w:tblHeader w:val="0"/>
        </w:trPr>
        <w:tc>
          <w:tcPr/>
          <w:p w:rsidR="00000000" w:rsidDel="00000000" w:rsidP="00000000" w:rsidRDefault="00000000" w:rsidRPr="00000000" w14:paraId="0000038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Bazaar</w:t>
            </w:r>
          </w:p>
        </w:tc>
        <w:tc>
          <w:tcPr/>
          <w:p w:rsidR="00000000" w:rsidDel="00000000" w:rsidP="00000000" w:rsidRDefault="00000000" w:rsidRPr="00000000" w14:paraId="00000381">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82">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3,400</w:t>
            </w:r>
          </w:p>
        </w:tc>
      </w:tr>
      <w:tr>
        <w:trPr>
          <w:cantSplit w:val="0"/>
          <w:tblHeader w:val="0"/>
        </w:trPr>
        <w:tc>
          <w:tcPr/>
          <w:p w:rsidR="00000000" w:rsidDel="00000000" w:rsidP="00000000" w:rsidRDefault="00000000" w:rsidRPr="00000000" w14:paraId="0000038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Christmas Ball</w:t>
            </w:r>
          </w:p>
        </w:tc>
        <w:tc>
          <w:tcPr/>
          <w:p w:rsidR="00000000" w:rsidDel="00000000" w:rsidP="00000000" w:rsidRDefault="00000000" w:rsidRPr="00000000" w14:paraId="00000384">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85">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r>
        <w:trPr>
          <w:cantSplit w:val="0"/>
          <w:tblHeader w:val="0"/>
        </w:trPr>
        <w:tc>
          <w:tcPr/>
          <w:p w:rsidR="00000000" w:rsidDel="00000000" w:rsidP="00000000" w:rsidRDefault="00000000" w:rsidRPr="00000000" w14:paraId="00000386">
            <w:pPr>
              <w:tabs>
                <w:tab w:val="left" w:leader="none" w:pos="432"/>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Luncheons/Dinners</w:t>
            </w:r>
          </w:p>
        </w:tc>
        <w:tc>
          <w:tcPr/>
          <w:p w:rsidR="00000000" w:rsidDel="00000000" w:rsidP="00000000" w:rsidRDefault="00000000" w:rsidRPr="00000000" w14:paraId="00000387">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p w:rsidR="00000000" w:rsidDel="00000000" w:rsidP="00000000" w:rsidRDefault="00000000" w:rsidRPr="00000000" w14:paraId="00000388">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1,600</w:t>
            </w:r>
          </w:p>
        </w:tc>
      </w:tr>
      <w:tr>
        <w:trPr>
          <w:cantSplit w:val="0"/>
          <w:tblHeader w:val="0"/>
        </w:trPr>
        <w:tc>
          <w:tcPr/>
          <w:p w:rsidR="00000000" w:rsidDel="00000000" w:rsidP="00000000" w:rsidRDefault="00000000" w:rsidRPr="00000000" w14:paraId="00000389">
            <w:pPr>
              <w:tabs>
                <w:tab w:val="left" w:leader="none" w:pos="432"/>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Fund Raiser</w:t>
            </w:r>
          </w:p>
        </w:tc>
        <w:tc>
          <w:tcPr/>
          <w:p w:rsidR="00000000" w:rsidDel="00000000" w:rsidP="00000000" w:rsidRDefault="00000000" w:rsidRPr="00000000" w14:paraId="0000038A">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w:t>
            </w:r>
          </w:p>
        </w:tc>
        <w:tc>
          <w:tcPr/>
          <w:p w:rsidR="00000000" w:rsidDel="00000000" w:rsidP="00000000" w:rsidRDefault="00000000" w:rsidRPr="00000000" w14:paraId="0000038B">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2,800</w:t>
            </w:r>
          </w:p>
        </w:tc>
      </w:tr>
      <w:tr>
        <w:trPr>
          <w:cantSplit w:val="0"/>
          <w:tblHeader w:val="0"/>
        </w:trPr>
        <w:tc>
          <w:tcPr/>
          <w:p w:rsidR="00000000" w:rsidDel="00000000" w:rsidP="00000000" w:rsidRDefault="00000000" w:rsidRPr="00000000" w14:paraId="0000038C">
            <w:pPr>
              <w:tabs>
                <w:tab w:val="left" w:leader="none" w:pos="432"/>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tc>
        <w:tc>
          <w:tcPr/>
          <w:p w:rsidR="00000000" w:rsidDel="00000000" w:rsidP="00000000" w:rsidRDefault="00000000" w:rsidRPr="00000000" w14:paraId="0000038D">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38E">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rPr>
          <w:cantSplit w:val="0"/>
          <w:tblHeader w:val="0"/>
        </w:trPr>
        <w:tc>
          <w:tcPr/>
          <w:p w:rsidR="00000000" w:rsidDel="00000000" w:rsidP="00000000" w:rsidRDefault="00000000" w:rsidRPr="00000000" w14:paraId="0000038F">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Thrift Shop</w:t>
            </w:r>
          </w:p>
        </w:tc>
        <w:tc>
          <w:tcPr/>
          <w:p w:rsidR="00000000" w:rsidDel="00000000" w:rsidP="00000000" w:rsidRDefault="00000000" w:rsidRPr="00000000" w14:paraId="00000390">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1,700</w:t>
            </w:r>
          </w:p>
        </w:tc>
        <w:tc>
          <w:tcPr/>
          <w:p w:rsidR="00000000" w:rsidDel="00000000" w:rsidP="00000000" w:rsidRDefault="00000000" w:rsidRPr="00000000" w14:paraId="00000391">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14,400</w:t>
            </w:r>
          </w:p>
        </w:tc>
      </w:tr>
      <w:tr>
        <w:trPr>
          <w:cantSplit w:val="0"/>
          <w:tblHeader w:val="0"/>
        </w:trPr>
        <w:tc>
          <w:tcPr/>
          <w:p w:rsidR="00000000" w:rsidDel="00000000" w:rsidP="00000000" w:rsidRDefault="00000000" w:rsidRPr="00000000" w14:paraId="00000392">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Tours</w:t>
            </w:r>
          </w:p>
        </w:tc>
        <w:tc>
          <w:tcPr/>
          <w:p w:rsidR="00000000" w:rsidDel="00000000" w:rsidP="00000000" w:rsidRDefault="00000000" w:rsidRPr="00000000" w14:paraId="00000393">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94">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r>
      <w:tr>
        <w:trPr>
          <w:cantSplit w:val="0"/>
          <w:tblHeader w:val="0"/>
        </w:trPr>
        <w:tc>
          <w:tcPr/>
          <w:p w:rsidR="00000000" w:rsidDel="00000000" w:rsidP="00000000" w:rsidRDefault="00000000" w:rsidRPr="00000000" w14:paraId="00000395">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Protocol</w:t>
            </w:r>
          </w:p>
        </w:tc>
        <w:tc>
          <w:tcPr/>
          <w:p w:rsidR="00000000" w:rsidDel="00000000" w:rsidP="00000000" w:rsidRDefault="00000000" w:rsidRPr="00000000" w14:paraId="00000396">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397">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r>
      <w:tr>
        <w:trPr>
          <w:cantSplit w:val="0"/>
          <w:tblHeader w:val="0"/>
        </w:trPr>
        <w:tc>
          <w:tcPr/>
          <w:p w:rsidR="00000000" w:rsidDel="00000000" w:rsidP="00000000" w:rsidRDefault="00000000" w:rsidRPr="00000000" w14:paraId="00000398">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Publicity</w:t>
            </w:r>
          </w:p>
        </w:tc>
        <w:tc>
          <w:tcPr/>
          <w:p w:rsidR="00000000" w:rsidDel="00000000" w:rsidP="00000000" w:rsidRDefault="00000000" w:rsidRPr="00000000" w14:paraId="00000399">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39A">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r>
      <w:tr>
        <w:trPr>
          <w:cantSplit w:val="0"/>
          <w:tblHeader w:val="0"/>
        </w:trPr>
        <w:tc>
          <w:tcPr/>
          <w:p w:rsidR="00000000" w:rsidDel="00000000" w:rsidP="00000000" w:rsidRDefault="00000000" w:rsidRPr="00000000" w14:paraId="0000039B">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Donations</w:t>
            </w:r>
          </w:p>
        </w:tc>
        <w:tc>
          <w:tcPr/>
          <w:p w:rsidR="00000000" w:rsidDel="00000000" w:rsidP="00000000" w:rsidRDefault="00000000" w:rsidRPr="00000000" w14:paraId="0000039C">
            <w:pPr>
              <w:spacing w:after="0" w:line="240" w:lineRule="auto"/>
              <w:ind w:left="-18" w:right="342" w:firstLine="0"/>
              <w:jc w:val="righ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D">
            <w:pPr>
              <w:spacing w:after="0" w:line="240" w:lineRule="auto"/>
              <w:ind w:left="-18" w:right="342" w:firstLine="0"/>
              <w:jc w:val="righ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9E">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Scholarships</w:t>
            </w:r>
          </w:p>
        </w:tc>
        <w:tc>
          <w:tcPr/>
          <w:p w:rsidR="00000000" w:rsidDel="00000000" w:rsidP="00000000" w:rsidRDefault="00000000" w:rsidRPr="00000000" w14:paraId="0000039F">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A0">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r>
      <w:tr>
        <w:trPr>
          <w:cantSplit w:val="0"/>
          <w:tblHeader w:val="0"/>
        </w:trPr>
        <w:tc>
          <w:tcPr/>
          <w:p w:rsidR="00000000" w:rsidDel="00000000" w:rsidP="00000000" w:rsidRDefault="00000000" w:rsidRPr="00000000" w14:paraId="000003A1">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Force Village</w:t>
            </w:r>
          </w:p>
        </w:tc>
        <w:tc>
          <w:tcPr/>
          <w:p w:rsidR="00000000" w:rsidDel="00000000" w:rsidP="00000000" w:rsidRDefault="00000000" w:rsidRPr="00000000" w14:paraId="000003A2">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A3">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w:t>
            </w:r>
          </w:p>
        </w:tc>
      </w:tr>
      <w:tr>
        <w:trPr>
          <w:cantSplit w:val="0"/>
          <w:tblHeader w:val="0"/>
        </w:trPr>
        <w:tc>
          <w:tcPr/>
          <w:p w:rsidR="00000000" w:rsidDel="00000000" w:rsidP="00000000" w:rsidRDefault="00000000" w:rsidRPr="00000000" w14:paraId="000003A4">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 Youth Center</w:t>
            </w:r>
          </w:p>
        </w:tc>
        <w:tc>
          <w:tcPr/>
          <w:p w:rsidR="00000000" w:rsidDel="00000000" w:rsidP="00000000" w:rsidRDefault="00000000" w:rsidRPr="00000000" w14:paraId="000003A5">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w:t>
            </w:r>
          </w:p>
        </w:tc>
        <w:tc>
          <w:tcPr/>
          <w:p w:rsidR="00000000" w:rsidDel="00000000" w:rsidP="00000000" w:rsidRDefault="00000000" w:rsidRPr="00000000" w14:paraId="000003A6">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w:t>
            </w:r>
          </w:p>
        </w:tc>
      </w:tr>
      <w:tr>
        <w:trPr>
          <w:cantSplit w:val="0"/>
          <w:tblHeader w:val="0"/>
        </w:trPr>
        <w:tc>
          <w:tcPr/>
          <w:p w:rsidR="00000000" w:rsidDel="00000000" w:rsidP="00000000" w:rsidRDefault="00000000" w:rsidRPr="00000000" w14:paraId="000003A7">
            <w:pPr>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Charities</w:t>
            </w:r>
          </w:p>
        </w:tc>
        <w:tc>
          <w:tcPr/>
          <w:p w:rsidR="00000000" w:rsidDel="00000000" w:rsidP="00000000" w:rsidRDefault="00000000" w:rsidRPr="00000000" w14:paraId="000003A8">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p w:rsidR="00000000" w:rsidDel="00000000" w:rsidP="00000000" w:rsidRDefault="00000000" w:rsidRPr="00000000" w14:paraId="000003A9">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r>
      <w:tr>
        <w:trPr>
          <w:cantSplit w:val="0"/>
          <w:tblHeader w:val="0"/>
        </w:trPr>
        <w:tc>
          <w:tcPr/>
          <w:p w:rsidR="00000000" w:rsidDel="00000000" w:rsidP="00000000" w:rsidRDefault="00000000" w:rsidRPr="00000000" w14:paraId="000003AA">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Awards</w:t>
            </w:r>
          </w:p>
        </w:tc>
        <w:tc>
          <w:tcPr/>
          <w:p w:rsidR="00000000" w:rsidDel="00000000" w:rsidP="00000000" w:rsidRDefault="00000000" w:rsidRPr="00000000" w14:paraId="000003AB">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p w:rsidR="00000000" w:rsidDel="00000000" w:rsidP="00000000" w:rsidRDefault="00000000" w:rsidRPr="00000000" w14:paraId="000003AC">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r>
        <w:trPr>
          <w:cantSplit w:val="0"/>
          <w:tblHeader w:val="0"/>
        </w:trPr>
        <w:tc>
          <w:tcPr/>
          <w:p w:rsidR="00000000" w:rsidDel="00000000" w:rsidP="00000000" w:rsidRDefault="00000000" w:rsidRPr="00000000" w14:paraId="000003AD">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tc>
        <w:tc>
          <w:tcPr/>
          <w:p w:rsidR="00000000" w:rsidDel="00000000" w:rsidP="00000000" w:rsidRDefault="00000000" w:rsidRPr="00000000" w14:paraId="000003AE">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3AF">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r>
      <w:tr>
        <w:trPr>
          <w:cantSplit w:val="0"/>
          <w:tblHeader w:val="0"/>
        </w:trPr>
        <w:tc>
          <w:tcPr/>
          <w:p w:rsidR="00000000" w:rsidDel="00000000" w:rsidP="00000000" w:rsidRDefault="00000000" w:rsidRPr="00000000" w14:paraId="000003B0">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Recording Secretary</w:t>
            </w:r>
          </w:p>
        </w:tc>
        <w:tc>
          <w:tcPr/>
          <w:p w:rsidR="00000000" w:rsidDel="00000000" w:rsidP="00000000" w:rsidRDefault="00000000" w:rsidRPr="00000000" w14:paraId="000003B1">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3B2">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p w:rsidR="00000000" w:rsidDel="00000000" w:rsidP="00000000" w:rsidRDefault="00000000" w:rsidRPr="00000000" w14:paraId="000003B3">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Miscellaneous</w:t>
            </w:r>
          </w:p>
        </w:tc>
        <w:tc>
          <w:tcPr/>
          <w:p w:rsidR="00000000" w:rsidDel="00000000" w:rsidP="00000000" w:rsidRDefault="00000000" w:rsidRPr="00000000" w14:paraId="000003B4">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p w:rsidR="00000000" w:rsidDel="00000000" w:rsidP="00000000" w:rsidRDefault="00000000" w:rsidRPr="00000000" w14:paraId="000003B5">
            <w:pPr>
              <w:spacing w:after="0" w:line="240" w:lineRule="auto"/>
              <w:ind w:left="-18" w:right="34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450</w:t>
            </w:r>
          </w:p>
        </w:tc>
      </w:tr>
      <w:tr>
        <w:trPr>
          <w:cantSplit w:val="0"/>
          <w:tblHeader w:val="0"/>
        </w:trPr>
        <w:tc>
          <w:tcPr/>
          <w:p w:rsidR="00000000" w:rsidDel="00000000" w:rsidP="00000000" w:rsidRDefault="00000000" w:rsidRPr="00000000" w14:paraId="000003B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Expenses &amp; Distributions</w:t>
            </w:r>
          </w:p>
        </w:tc>
        <w:tc>
          <w:tcPr>
            <w:tcBorders>
              <w:top w:color="000000" w:space="0" w:sz="6" w:val="single"/>
              <w:bottom w:color="000000" w:space="0" w:sz="6" w:val="single"/>
            </w:tcBorders>
          </w:tcPr>
          <w:p w:rsidR="00000000" w:rsidDel="00000000" w:rsidP="00000000" w:rsidRDefault="00000000" w:rsidRPr="00000000" w14:paraId="000003B7">
            <w:pPr>
              <w:spacing w:after="0" w:line="240" w:lineRule="auto"/>
              <w:ind w:left="-18" w:right="34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5,040</w:t>
            </w:r>
          </w:p>
        </w:tc>
        <w:tc>
          <w:tcPr>
            <w:tcBorders>
              <w:top w:color="000000" w:space="0" w:sz="6" w:val="single"/>
              <w:bottom w:color="000000" w:space="0" w:sz="6" w:val="single"/>
            </w:tcBorders>
          </w:tcPr>
          <w:p w:rsidR="00000000" w:rsidDel="00000000" w:rsidP="00000000" w:rsidRDefault="00000000" w:rsidRPr="00000000" w14:paraId="000003B8">
            <w:pPr>
              <w:spacing w:after="0" w:line="240" w:lineRule="auto"/>
              <w:ind w:left="-18" w:right="34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$ 41,170</w:t>
            </w:r>
          </w:p>
        </w:tc>
      </w:tr>
      <w:tr>
        <w:trPr>
          <w:cantSplit w:val="0"/>
          <w:tblHeader w:val="0"/>
        </w:trPr>
        <w:tc>
          <w:tcPr/>
          <w:p w:rsidR="00000000" w:rsidDel="00000000" w:rsidP="00000000" w:rsidRDefault="00000000" w:rsidRPr="00000000" w14:paraId="000003B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B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 Income (Loss)</w:t>
            </w:r>
          </w:p>
        </w:tc>
        <w:tc>
          <w:tcPr>
            <w:tcBorders>
              <w:top w:color="000000" w:space="0" w:sz="6" w:val="single"/>
              <w:bottom w:color="000000" w:space="0" w:sz="6" w:val="single"/>
            </w:tcBorders>
          </w:tcPr>
          <w:p w:rsidR="00000000" w:rsidDel="00000000" w:rsidP="00000000" w:rsidRDefault="00000000" w:rsidRPr="00000000" w14:paraId="000003BD">
            <w:pPr>
              <w:spacing w:after="0" w:line="240" w:lineRule="auto"/>
              <w:ind w:left="-18" w:right="34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1,100</w:t>
            </w:r>
          </w:p>
        </w:tc>
        <w:tc>
          <w:tcPr>
            <w:tcBorders>
              <w:top w:color="000000" w:space="0" w:sz="6" w:val="single"/>
              <w:bottom w:color="000000" w:space="0" w:sz="6" w:val="single"/>
            </w:tcBorders>
          </w:tcPr>
          <w:p w:rsidR="00000000" w:rsidDel="00000000" w:rsidP="00000000" w:rsidRDefault="00000000" w:rsidRPr="00000000" w14:paraId="000003BE">
            <w:pPr>
              <w:spacing w:after="0" w:line="240" w:lineRule="auto"/>
              <w:ind w:left="-18" w:right="34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400</w:t>
            </w:r>
          </w:p>
        </w:tc>
      </w:tr>
    </w:tbl>
    <w:p w:rsidR="00000000" w:rsidDel="00000000" w:rsidP="00000000" w:rsidRDefault="00000000" w:rsidRPr="00000000" w14:paraId="000003B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sectPr>
      <w:footerReference r:id="rId8" w:type="default"/>
      <w:footerReference r:id="rId9" w:type="even"/>
      <w:pgSz w:h="15840" w:w="12240" w:orient="portrait"/>
      <w:pgMar w:bottom="1152" w:top="1440" w:left="1440" w:right="129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98"/>
      <w:numFmt w:val="bullet"/>
      <w:lvlText w:val="-"/>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b w:val="1"/>
        <w:sz w:val="28"/>
        <w:szCs w:val="2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998"/>
      <w:numFmt w:val="bullet"/>
      <w:lvlText w:val="-"/>
      <w:lvlJc w:val="left"/>
      <w:pPr>
        <w:ind w:left="36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998"/>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0"/>
      <w:szCs w:val="20"/>
    </w:rPr>
  </w:style>
  <w:style w:type="paragraph" w:styleId="Heading2">
    <w:name w:val="heading 2"/>
    <w:basedOn w:val="Normal"/>
    <w:next w:val="Normal"/>
    <w:pPr>
      <w:keepNext w:val="1"/>
      <w:tabs>
        <w:tab w:val="left" w:leader="none" w:pos="274"/>
        <w:tab w:val="left" w:leader="none" w:pos="634"/>
        <w:tab w:val="left" w:leader="none" w:pos="720"/>
        <w:tab w:val="left" w:leader="none" w:pos="1080"/>
      </w:tabs>
      <w:spacing w:after="0" w:line="240" w:lineRule="auto"/>
      <w:ind w:left="274" w:hanging="274"/>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0x010100CDD2FC3016FAE349AF4B2020B7CB9CB50051D7C44F19E7EE44845272A932BA7515</vt:lpwstr>
  </property>
  <property fmtid="{D5CDD505-2E9C-101B-9397-08002B2CF9AE}" pid="3" name="_dlc_DocIdItemGuid">
    <vt:lpwstr>c218a44d-dabb-40b1-a922-283d3a981863</vt:lpwstr>
  </property>
</Properties>
</file>